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76" w:rsidRDefault="00624D89" w:rsidP="00131976">
      <w:pPr>
        <w:pStyle w:val="a3"/>
        <w:shd w:val="clear" w:color="auto" w:fill="FFFFFF"/>
        <w:spacing w:before="0" w:beforeAutospacing="0" w:after="0" w:afterAutospacing="0" w:line="300" w:lineRule="atLeast"/>
        <w:jc w:val="center"/>
        <w:rPr>
          <w:rStyle w:val="a4"/>
          <w:sz w:val="29"/>
          <w:szCs w:val="29"/>
          <w:bdr w:val="none" w:sz="0" w:space="0" w:color="auto" w:frame="1"/>
        </w:rPr>
      </w:pPr>
      <w:r w:rsidRPr="00624D89">
        <w:rPr>
          <w:rStyle w:val="a4"/>
          <w:rFonts w:hint="eastAsia"/>
          <w:sz w:val="29"/>
          <w:szCs w:val="29"/>
          <w:bdr w:val="none" w:sz="0" w:space="0" w:color="auto" w:frame="1"/>
        </w:rPr>
        <w:t>江苏盛吉化工有限公司年产10万吨染料技改项目</w:t>
      </w:r>
    </w:p>
    <w:p w:rsidR="00131976" w:rsidRPr="008D0F1B" w:rsidRDefault="00131976" w:rsidP="00131976">
      <w:pPr>
        <w:pStyle w:val="a3"/>
        <w:shd w:val="clear" w:color="auto" w:fill="FFFFFF"/>
        <w:spacing w:before="0" w:beforeAutospacing="0" w:after="0" w:afterAutospacing="0" w:line="300" w:lineRule="atLeast"/>
        <w:jc w:val="center"/>
        <w:rPr>
          <w:rStyle w:val="a4"/>
          <w:b w:val="0"/>
          <w:bCs w:val="0"/>
          <w:sz w:val="29"/>
          <w:szCs w:val="29"/>
          <w:bdr w:val="none" w:sz="0" w:space="0" w:color="auto" w:frame="1"/>
        </w:rPr>
      </w:pPr>
      <w:r w:rsidRPr="008D0F1B">
        <w:rPr>
          <w:rStyle w:val="a4"/>
          <w:rFonts w:hint="eastAsia"/>
          <w:sz w:val="29"/>
          <w:szCs w:val="29"/>
          <w:bdr w:val="none" w:sz="0" w:space="0" w:color="auto" w:frame="1"/>
        </w:rPr>
        <w:t>环境影响评价</w:t>
      </w:r>
    </w:p>
    <w:p w:rsidR="00131976" w:rsidRPr="008D0F1B" w:rsidRDefault="00131976" w:rsidP="00131976">
      <w:pPr>
        <w:pStyle w:val="a3"/>
        <w:shd w:val="clear" w:color="auto" w:fill="FFFFFF"/>
        <w:spacing w:before="0" w:beforeAutospacing="0" w:after="0" w:afterAutospacing="0" w:line="300" w:lineRule="atLeast"/>
        <w:jc w:val="center"/>
        <w:rPr>
          <w:rFonts w:ascii="微软雅黑" w:eastAsia="微软雅黑" w:hAnsi="微软雅黑"/>
          <w:sz w:val="18"/>
          <w:szCs w:val="18"/>
        </w:rPr>
      </w:pPr>
      <w:r w:rsidRPr="008D0F1B">
        <w:rPr>
          <w:rStyle w:val="a4"/>
          <w:rFonts w:hint="eastAsia"/>
          <w:sz w:val="29"/>
          <w:szCs w:val="29"/>
          <w:bdr w:val="none" w:sz="0" w:space="0" w:color="auto" w:frame="1"/>
        </w:rPr>
        <w:t>公众参与公告（第二次）</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 </w:t>
      </w:r>
      <w:r w:rsidRPr="008D0F1B">
        <w:rPr>
          <w:rFonts w:ascii="Times New Roman" w:hAnsi="Times New Roman" w:cs="Times New Roman"/>
          <w:sz w:val="21"/>
          <w:szCs w:val="21"/>
          <w:bdr w:val="none" w:sz="0" w:space="0" w:color="auto" w:frame="1"/>
        </w:rPr>
        <w:t>我公司计划总投资</w:t>
      </w:r>
      <w:r w:rsidR="00624D89" w:rsidRPr="00624D89">
        <w:rPr>
          <w:rFonts w:ascii="Times New Roman" w:hAnsi="Times New Roman" w:cs="Times New Roman" w:hint="eastAsia"/>
          <w:sz w:val="21"/>
          <w:szCs w:val="21"/>
          <w:bdr w:val="none" w:sz="0" w:space="0" w:color="auto" w:frame="1"/>
        </w:rPr>
        <w:t>100300</w:t>
      </w:r>
      <w:r w:rsidR="00624D89" w:rsidRPr="00624D89">
        <w:rPr>
          <w:rFonts w:ascii="Times New Roman" w:hAnsi="Times New Roman" w:cs="Times New Roman" w:hint="eastAsia"/>
          <w:sz w:val="21"/>
          <w:szCs w:val="21"/>
          <w:bdr w:val="none" w:sz="0" w:space="0" w:color="auto" w:frame="1"/>
        </w:rPr>
        <w:t>万元</w:t>
      </w:r>
      <w:r w:rsidRPr="008D0F1B">
        <w:rPr>
          <w:rFonts w:ascii="Times New Roman" w:hAnsi="Times New Roman" w:cs="Times New Roman"/>
          <w:sz w:val="21"/>
          <w:szCs w:val="21"/>
          <w:bdr w:val="none" w:sz="0" w:space="0" w:color="auto" w:frame="1"/>
        </w:rPr>
        <w:t>，在连云港</w:t>
      </w:r>
      <w:r w:rsidR="00624D89">
        <w:rPr>
          <w:rFonts w:ascii="Times New Roman" w:hAnsi="Times New Roman" w:cs="Times New Roman" w:hint="eastAsia"/>
          <w:sz w:val="21"/>
          <w:szCs w:val="21"/>
          <w:bdr w:val="none" w:sz="0" w:space="0" w:color="auto" w:frame="1"/>
        </w:rPr>
        <w:t>灌云临港产业区现有厂区内</w:t>
      </w:r>
      <w:r w:rsidR="00624D89" w:rsidRPr="00624D89">
        <w:rPr>
          <w:rFonts w:ascii="Times New Roman" w:hAnsi="Times New Roman" w:cs="Times New Roman" w:hint="eastAsia"/>
          <w:sz w:val="21"/>
          <w:szCs w:val="21"/>
          <w:bdr w:val="none" w:sz="0" w:space="0" w:color="auto" w:frame="1"/>
        </w:rPr>
        <w:t>年产</w:t>
      </w:r>
      <w:r w:rsidR="00624D89" w:rsidRPr="00624D89">
        <w:rPr>
          <w:rFonts w:ascii="Times New Roman" w:hAnsi="Times New Roman" w:cs="Times New Roman" w:hint="eastAsia"/>
          <w:sz w:val="21"/>
          <w:szCs w:val="21"/>
          <w:bdr w:val="none" w:sz="0" w:space="0" w:color="auto" w:frame="1"/>
        </w:rPr>
        <w:t>10</w:t>
      </w:r>
      <w:r w:rsidR="00624D89" w:rsidRPr="00624D89">
        <w:rPr>
          <w:rFonts w:ascii="Times New Roman" w:hAnsi="Times New Roman" w:cs="Times New Roman" w:hint="eastAsia"/>
          <w:sz w:val="21"/>
          <w:szCs w:val="21"/>
          <w:bdr w:val="none" w:sz="0" w:space="0" w:color="auto" w:frame="1"/>
        </w:rPr>
        <w:t>万吨染料技改项目</w:t>
      </w:r>
      <w:r w:rsidRPr="008D0F1B">
        <w:rPr>
          <w:rFonts w:ascii="Times New Roman" w:hAnsi="Times New Roman" w:cs="Times New Roman"/>
          <w:sz w:val="21"/>
          <w:szCs w:val="21"/>
          <w:bdr w:val="none" w:sz="0" w:space="0" w:color="auto" w:frame="1"/>
        </w:rPr>
        <w:t>，按照国家环境保护法律规定，公告如下：</w:t>
      </w:r>
    </w:p>
    <w:p w:rsidR="00131976" w:rsidRPr="008D0F1B" w:rsidRDefault="00131976" w:rsidP="00367CE6">
      <w:pPr>
        <w:pStyle w:val="a3"/>
        <w:shd w:val="clear" w:color="auto" w:fill="FFFFFF"/>
        <w:spacing w:before="0" w:beforeAutospacing="0" w:after="0" w:afterAutospacing="0" w:line="44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一、项目概况</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项目投资：</w:t>
      </w:r>
      <w:r w:rsidR="00624D89">
        <w:rPr>
          <w:rFonts w:ascii="Times New Roman" w:hAnsi="Times New Roman" w:cs="Times New Roman"/>
          <w:sz w:val="21"/>
          <w:szCs w:val="21"/>
          <w:bdr w:val="none" w:sz="0" w:space="0" w:color="auto" w:frame="1"/>
        </w:rPr>
        <w:t>100300</w:t>
      </w:r>
      <w:r w:rsidRPr="008D0F1B">
        <w:rPr>
          <w:rFonts w:ascii="Times New Roman" w:hAnsi="Times New Roman" w:cs="Times New Roman"/>
          <w:sz w:val="21"/>
          <w:szCs w:val="21"/>
          <w:bdr w:val="none" w:sz="0" w:space="0" w:color="auto" w:frame="1"/>
        </w:rPr>
        <w:t>万元</w:t>
      </w:r>
    </w:p>
    <w:p w:rsidR="00624D89" w:rsidRDefault="00131976" w:rsidP="00367CE6">
      <w:pPr>
        <w:pStyle w:val="a3"/>
        <w:widowControl w:val="0"/>
        <w:shd w:val="clear" w:color="auto" w:fill="FFFFFF"/>
        <w:spacing w:before="0" w:beforeAutospacing="0" w:after="0" w:afterAutospacing="0" w:line="440" w:lineRule="exact"/>
        <w:ind w:firstLineChars="200" w:firstLine="420"/>
        <w:rPr>
          <w:rFonts w:ascii="Times New Roman" w:hAnsi="Times New Roman" w:cs="Times New Roman"/>
          <w:sz w:val="21"/>
          <w:szCs w:val="21"/>
          <w:bdr w:val="none" w:sz="0" w:space="0" w:color="auto" w:frame="1"/>
        </w:rPr>
      </w:pPr>
      <w:r w:rsidRPr="008D0F1B">
        <w:rPr>
          <w:rFonts w:ascii="Times New Roman" w:hAnsi="Times New Roman" w:cs="Times New Roman"/>
          <w:sz w:val="21"/>
          <w:szCs w:val="21"/>
          <w:bdr w:val="none" w:sz="0" w:space="0" w:color="auto" w:frame="1"/>
        </w:rPr>
        <w:t>产品规模：</w:t>
      </w:r>
      <w:r w:rsidR="00624D89" w:rsidRPr="00624D89">
        <w:rPr>
          <w:rFonts w:ascii="Times New Roman" w:hAnsi="Times New Roman" w:cs="Times New Roman" w:hint="eastAsia"/>
          <w:sz w:val="21"/>
          <w:szCs w:val="21"/>
          <w:bdr w:val="none" w:sz="0" w:space="0" w:color="auto" w:frame="1"/>
        </w:rPr>
        <w:t>本项目购置搪玻璃反应釜、不锈钢釜等设备设施，同时利用现有部分设备，形成年产</w:t>
      </w:r>
      <w:r w:rsidR="00624D89" w:rsidRPr="00624D89">
        <w:rPr>
          <w:rFonts w:ascii="Times New Roman" w:hAnsi="Times New Roman" w:cs="Times New Roman" w:hint="eastAsia"/>
          <w:sz w:val="21"/>
          <w:szCs w:val="21"/>
          <w:bdr w:val="none" w:sz="0" w:space="0" w:color="auto" w:frame="1"/>
        </w:rPr>
        <w:t>10</w:t>
      </w:r>
      <w:r w:rsidR="00624D89" w:rsidRPr="00624D89">
        <w:rPr>
          <w:rFonts w:ascii="Times New Roman" w:hAnsi="Times New Roman" w:cs="Times New Roman" w:hint="eastAsia"/>
          <w:sz w:val="21"/>
          <w:szCs w:val="21"/>
          <w:bdr w:val="none" w:sz="0" w:space="0" w:color="auto" w:frame="1"/>
        </w:rPr>
        <w:t>万吨染料，其中</w:t>
      </w:r>
      <w:r w:rsidR="00624D89" w:rsidRPr="00624D89">
        <w:rPr>
          <w:rFonts w:ascii="Times New Roman" w:hAnsi="Times New Roman" w:cs="Times New Roman" w:hint="eastAsia"/>
          <w:sz w:val="21"/>
          <w:szCs w:val="21"/>
          <w:bdr w:val="none" w:sz="0" w:space="0" w:color="auto" w:frame="1"/>
        </w:rPr>
        <w:t>76000</w:t>
      </w:r>
      <w:r w:rsidR="00624D89" w:rsidRPr="00624D89">
        <w:rPr>
          <w:rFonts w:ascii="Times New Roman" w:hAnsi="Times New Roman" w:cs="Times New Roman" w:hint="eastAsia"/>
          <w:sz w:val="21"/>
          <w:szCs w:val="21"/>
          <w:bdr w:val="none" w:sz="0" w:space="0" w:color="auto" w:frame="1"/>
        </w:rPr>
        <w:t>吨分散染料、</w:t>
      </w:r>
      <w:r w:rsidR="00624D89" w:rsidRPr="00624D89">
        <w:rPr>
          <w:rFonts w:ascii="Times New Roman" w:hAnsi="Times New Roman" w:cs="Times New Roman" w:hint="eastAsia"/>
          <w:sz w:val="21"/>
          <w:szCs w:val="21"/>
          <w:bdr w:val="none" w:sz="0" w:space="0" w:color="auto" w:frame="1"/>
        </w:rPr>
        <w:t>20000</w:t>
      </w:r>
      <w:r w:rsidR="00624D89" w:rsidRPr="00624D89">
        <w:rPr>
          <w:rFonts w:ascii="Times New Roman" w:hAnsi="Times New Roman" w:cs="Times New Roman" w:hint="eastAsia"/>
          <w:sz w:val="21"/>
          <w:szCs w:val="21"/>
          <w:bdr w:val="none" w:sz="0" w:space="0" w:color="auto" w:frame="1"/>
        </w:rPr>
        <w:t>吨酸性染料、</w:t>
      </w:r>
      <w:r w:rsidR="00624D89" w:rsidRPr="00624D89">
        <w:rPr>
          <w:rFonts w:ascii="Times New Roman" w:hAnsi="Times New Roman" w:cs="Times New Roman" w:hint="eastAsia"/>
          <w:sz w:val="21"/>
          <w:szCs w:val="21"/>
          <w:bdr w:val="none" w:sz="0" w:space="0" w:color="auto" w:frame="1"/>
        </w:rPr>
        <w:t>4000</w:t>
      </w:r>
      <w:r w:rsidR="00624D89" w:rsidRPr="00624D89">
        <w:rPr>
          <w:rFonts w:ascii="Times New Roman" w:hAnsi="Times New Roman" w:cs="Times New Roman" w:hint="eastAsia"/>
          <w:sz w:val="21"/>
          <w:szCs w:val="21"/>
          <w:bdr w:val="none" w:sz="0" w:space="0" w:color="auto" w:frame="1"/>
        </w:rPr>
        <w:t>吨活性染料。本技改项目是对企业现有项目进行重新整合，优化调整产品结构。项目建成后，本项目将取代公司现有所有项目。</w:t>
      </w:r>
    </w:p>
    <w:p w:rsidR="00131976" w:rsidRPr="008D0F1B" w:rsidRDefault="00131976"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建设地点：</w:t>
      </w:r>
      <w:r w:rsidR="00624D89" w:rsidRPr="00624D89">
        <w:rPr>
          <w:rFonts w:ascii="Times New Roman" w:hAnsi="Times New Roman" w:cs="Times New Roman" w:hint="eastAsia"/>
          <w:sz w:val="21"/>
          <w:szCs w:val="21"/>
          <w:bdr w:val="none" w:sz="0" w:space="0" w:color="auto" w:frame="1"/>
        </w:rPr>
        <w:t>江苏省连云港市灌云县临港产业区纬三路</w:t>
      </w:r>
      <w:r w:rsidR="00624D89" w:rsidRPr="00624D89">
        <w:rPr>
          <w:rFonts w:ascii="Times New Roman" w:hAnsi="Times New Roman" w:cs="Times New Roman" w:hint="eastAsia"/>
          <w:sz w:val="21"/>
          <w:szCs w:val="21"/>
          <w:bdr w:val="none" w:sz="0" w:space="0" w:color="auto" w:frame="1"/>
        </w:rPr>
        <w:t>10</w:t>
      </w:r>
      <w:r w:rsidR="00624D89" w:rsidRPr="00624D89">
        <w:rPr>
          <w:rFonts w:ascii="Times New Roman" w:hAnsi="Times New Roman" w:cs="Times New Roman" w:hint="eastAsia"/>
          <w:sz w:val="21"/>
          <w:szCs w:val="21"/>
          <w:bdr w:val="none" w:sz="0" w:space="0" w:color="auto" w:frame="1"/>
        </w:rPr>
        <w:t>号江苏盛吉化工有限公司现有厂区内</w:t>
      </w:r>
    </w:p>
    <w:p w:rsidR="00131976" w:rsidRPr="008D0F1B" w:rsidRDefault="00131976" w:rsidP="00367CE6">
      <w:pPr>
        <w:pStyle w:val="a3"/>
        <w:shd w:val="clear" w:color="auto" w:fill="FFFFFF"/>
        <w:spacing w:before="0" w:beforeAutospacing="0" w:after="0" w:afterAutospacing="0" w:line="44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二、项目对环境可能造成的环境影响概述</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经分析，项目工艺废水、设备冲洗水、地面冲洗水、生活污水等废水经厂区污水站处理达到</w:t>
      </w:r>
      <w:r w:rsidR="00624D89" w:rsidRPr="00624D89">
        <w:rPr>
          <w:rFonts w:ascii="Times New Roman" w:hAnsi="Times New Roman" w:cs="Times New Roman" w:hint="eastAsia"/>
          <w:sz w:val="21"/>
          <w:szCs w:val="21"/>
          <w:bdr w:val="none" w:sz="0" w:space="0" w:color="auto" w:frame="1"/>
        </w:rPr>
        <w:t>胜海</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连云港</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水务有限公司处理接管标准</w:t>
      </w:r>
      <w:r w:rsidRPr="008D0F1B">
        <w:rPr>
          <w:rFonts w:ascii="Times New Roman" w:hAnsi="Times New Roman" w:cs="Times New Roman"/>
          <w:sz w:val="21"/>
          <w:szCs w:val="21"/>
          <w:bdr w:val="none" w:sz="0" w:space="0" w:color="auto" w:frame="1"/>
        </w:rPr>
        <w:t>接入园区污水处理厂集中处理，能做到达标排放，也不会影响污水处理厂的正常运行。</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经预测项目废气污染物在不利气象条件下，对周围环境及环境敏感点的影响较小，不会造成大气功能区类别降低。</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项目产生的各种固体废弃物都得到了较好的处理处置，不直接排入环境，对环境的影响较小。</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项目的各噪声设备均得到了较好的控制，预测厂界能够能达标。</w:t>
      </w:r>
    </w:p>
    <w:p w:rsidR="00131976" w:rsidRPr="008D0F1B" w:rsidRDefault="00131976" w:rsidP="00367CE6">
      <w:pPr>
        <w:pStyle w:val="a3"/>
        <w:shd w:val="clear" w:color="auto" w:fill="FFFFFF"/>
        <w:spacing w:before="0" w:beforeAutospacing="0" w:after="0" w:afterAutospacing="0" w:line="44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三、预防或者减轻不良环境影响的对策和措施</w:t>
      </w:r>
    </w:p>
    <w:p w:rsidR="00624D89" w:rsidRPr="00624D89" w:rsidRDefault="00131976"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131976">
        <w:rPr>
          <w:rFonts w:ascii="Times New Roman" w:hAnsi="Times New Roman" w:cs="Times New Roman" w:hint="eastAsia"/>
          <w:sz w:val="21"/>
          <w:szCs w:val="21"/>
          <w:bdr w:val="none" w:sz="0" w:space="0" w:color="auto" w:frame="1"/>
        </w:rPr>
        <w:t>废气治理：</w:t>
      </w:r>
      <w:r w:rsidR="00624D89" w:rsidRPr="00624D89">
        <w:rPr>
          <w:rFonts w:ascii="Times New Roman" w:hAnsi="Times New Roman" w:cs="Times New Roman" w:hint="eastAsia"/>
          <w:sz w:val="21"/>
          <w:szCs w:val="21"/>
          <w:bdr w:val="none" w:sz="0" w:space="0" w:color="auto" w:frame="1"/>
        </w:rPr>
        <w:t>合成车间一各反应釜、计量槽、离心机等产生的有组织废气通过一套“二级水吸收</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二级碱吸收</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一级活性炭吸附”处理；压滤机区域收集的有组织废气通过一套“二级水吸收</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二级碱吸收</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一级活性炭吸附”处理；固体投料收集的有组织废气通过一套“布袋除尘”处理。以上处理后的尾气合并经</w:t>
      </w:r>
      <w:r w:rsidR="00624D89" w:rsidRPr="00624D89">
        <w:rPr>
          <w:rFonts w:ascii="Times New Roman" w:hAnsi="Times New Roman" w:cs="Times New Roman" w:hint="eastAsia"/>
          <w:sz w:val="21"/>
          <w:szCs w:val="21"/>
          <w:bdr w:val="none" w:sz="0" w:space="0" w:color="auto" w:frame="1"/>
        </w:rPr>
        <w:t>20m</w:t>
      </w:r>
      <w:r w:rsidR="00624D89" w:rsidRPr="00624D89">
        <w:rPr>
          <w:rFonts w:ascii="Times New Roman" w:hAnsi="Times New Roman" w:cs="Times New Roman" w:hint="eastAsia"/>
          <w:sz w:val="21"/>
          <w:szCs w:val="21"/>
          <w:bdr w:val="none" w:sz="0" w:space="0" w:color="auto" w:frame="1"/>
        </w:rPr>
        <w:t>高排气筒</w:t>
      </w:r>
      <w:r w:rsidR="00624D89" w:rsidRPr="00624D89">
        <w:rPr>
          <w:rFonts w:ascii="Times New Roman" w:hAnsi="Times New Roman" w:cs="Times New Roman" w:hint="eastAsia"/>
          <w:sz w:val="21"/>
          <w:szCs w:val="21"/>
          <w:bdr w:val="none" w:sz="0" w:space="0" w:color="auto" w:frame="1"/>
        </w:rPr>
        <w:t>H1</w:t>
      </w:r>
      <w:r w:rsidR="00624D89"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合成车间二各反应釜、计量槽产生的有组织废气及压滤机区域收集的有组织废气通过一套“三级碱吸收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一级活性炭吸附”处理；固体投料收集的有组织废气通过一套“布袋除尘”处理。以上处理后的尾气合并经</w:t>
      </w:r>
      <w:r w:rsidRPr="00624D89">
        <w:rPr>
          <w:rFonts w:ascii="Times New Roman" w:hAnsi="Times New Roman" w:cs="Times New Roman" w:hint="eastAsia"/>
          <w:sz w:val="21"/>
          <w:szCs w:val="21"/>
          <w:bdr w:val="none" w:sz="0" w:space="0" w:color="auto" w:frame="1"/>
        </w:rPr>
        <w:t>20m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H2</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lastRenderedPageBreak/>
        <w:t>合成车间十各反应釜、计量槽、离心机产生的有组织废气及压滤机区域收集的有组织废气通过一套“三级碱吸收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二级活性炭吸附”处理；固体投料收集的有组织废气通过一套“布袋除尘”处理。合成车间十一各反应釜、计量槽、离心机产生的有组织废气通过一套“二级碱吸收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三级活性炭吸附”处理；固体投料收集的有组织废气通过一套“布袋除尘”处理。合成车间十及合成车间十一产生的废气经处理后尾气合并经</w:t>
      </w:r>
      <w:r w:rsidRPr="00624D89">
        <w:rPr>
          <w:rFonts w:ascii="Times New Roman" w:hAnsi="Times New Roman" w:cs="Times New Roman" w:hint="eastAsia"/>
          <w:sz w:val="21"/>
          <w:szCs w:val="21"/>
          <w:bdr w:val="none" w:sz="0" w:space="0" w:color="auto" w:frame="1"/>
        </w:rPr>
        <w:t>20m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H3</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合成车间十二各反应釜、计量槽产生的有组织废气及压滤机区域收集的有组织废气通过一套“三级碱吸收”处理；固体投料收集的有组织废气通过一套“布袋除尘”处理。以上处理后的尾气合并经</w:t>
      </w:r>
      <w:r w:rsidRPr="00624D89">
        <w:rPr>
          <w:rFonts w:ascii="Times New Roman" w:hAnsi="Times New Roman" w:cs="Times New Roman" w:hint="eastAsia"/>
          <w:sz w:val="21"/>
          <w:szCs w:val="21"/>
          <w:bdr w:val="none" w:sz="0" w:space="0" w:color="auto" w:frame="1"/>
        </w:rPr>
        <w:t>20m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H4</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合成车间十四各反应釜、计量槽、离心机产生的有组织废气、压滤机区域收集的有组织废气及危废库</w:t>
      </w:r>
      <w:r w:rsidRPr="00624D89">
        <w:rPr>
          <w:rFonts w:ascii="Times New Roman" w:hAnsi="Times New Roman" w:cs="Times New Roman" w:hint="eastAsia"/>
          <w:sz w:val="21"/>
          <w:szCs w:val="21"/>
          <w:bdr w:val="none" w:sz="0" w:space="0" w:color="auto" w:frame="1"/>
        </w:rPr>
        <w:t>2</w:t>
      </w:r>
      <w:r w:rsidRPr="00624D89">
        <w:rPr>
          <w:rFonts w:ascii="Times New Roman" w:hAnsi="Times New Roman" w:cs="Times New Roman" w:hint="eastAsia"/>
          <w:sz w:val="21"/>
          <w:szCs w:val="21"/>
          <w:bdr w:val="none" w:sz="0" w:space="0" w:color="auto" w:frame="1"/>
        </w:rPr>
        <w:t>收集的有组织废气通过一套“二级碱吸收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二级活性炭吸附”处理；固体投料收集的有组织废气通过一套“布袋除尘”处理。以上废气经处理后尾气合并经</w:t>
      </w:r>
      <w:r w:rsidRPr="00624D89">
        <w:rPr>
          <w:rFonts w:ascii="Times New Roman" w:hAnsi="Times New Roman" w:cs="Times New Roman" w:hint="eastAsia"/>
          <w:sz w:val="21"/>
          <w:szCs w:val="21"/>
          <w:bdr w:val="none" w:sz="0" w:space="0" w:color="auto" w:frame="1"/>
        </w:rPr>
        <w:t>20m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H5</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合成车间十五各反应釜、计量槽、离心机产生的有组织废气通过一套“三级碱吸收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二级活性炭吸附”处理；固体投料收集的有组织废气通过一套“布袋除尘”处理。合成车间十六各反应釜、计量槽、离心机产生的有组织废气及压滤机区域收集的有组织废气通过一套“三级碱吸收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二级活性炭吸附”处理；固体投料收集的有组织废气通过一套“布袋除尘”处理。合成车间十五及合成车间六产生的废气经处理后尾气合并经</w:t>
      </w:r>
      <w:r w:rsidRPr="00624D89">
        <w:rPr>
          <w:rFonts w:ascii="Times New Roman" w:hAnsi="Times New Roman" w:cs="Times New Roman" w:hint="eastAsia"/>
          <w:sz w:val="21"/>
          <w:szCs w:val="21"/>
          <w:bdr w:val="none" w:sz="0" w:space="0" w:color="auto" w:frame="1"/>
        </w:rPr>
        <w:t>20m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H6</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后处理车间二闪蒸干燥产生有组织废气通过一套“一级布袋</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一级水吸收”处理后通过</w:t>
      </w:r>
      <w:r w:rsidRPr="00624D89">
        <w:rPr>
          <w:rFonts w:ascii="Times New Roman" w:hAnsi="Times New Roman" w:cs="Times New Roman" w:hint="eastAsia"/>
          <w:sz w:val="21"/>
          <w:szCs w:val="21"/>
          <w:bdr w:val="none" w:sz="0" w:space="0" w:color="auto" w:frame="1"/>
        </w:rPr>
        <w:t>20m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H7</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后处理车间二各喷塔（</w:t>
      </w:r>
      <w:r w:rsidRPr="00624D89">
        <w:rPr>
          <w:rFonts w:ascii="Times New Roman" w:hAnsi="Times New Roman" w:cs="Times New Roman" w:hint="eastAsia"/>
          <w:sz w:val="21"/>
          <w:szCs w:val="21"/>
          <w:bdr w:val="none" w:sz="0" w:space="0" w:color="auto" w:frame="1"/>
        </w:rPr>
        <w:t>1#-6#</w:t>
      </w:r>
      <w:r w:rsidRPr="00624D89">
        <w:rPr>
          <w:rFonts w:ascii="Times New Roman" w:hAnsi="Times New Roman" w:cs="Times New Roman" w:hint="eastAsia"/>
          <w:sz w:val="21"/>
          <w:szCs w:val="21"/>
          <w:bdr w:val="none" w:sz="0" w:space="0" w:color="auto" w:frame="1"/>
        </w:rPr>
        <w:t>）产生的颗粒物、二氧化硫及氮氧化物等通过各自配套的“一级旋风</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一级布袋</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一级水吸收”处理后各通过</w:t>
      </w:r>
      <w:r w:rsidRPr="00624D89">
        <w:rPr>
          <w:rFonts w:ascii="Times New Roman" w:hAnsi="Times New Roman" w:cs="Times New Roman" w:hint="eastAsia"/>
          <w:sz w:val="21"/>
          <w:szCs w:val="21"/>
          <w:bdr w:val="none" w:sz="0" w:space="0" w:color="auto" w:frame="1"/>
        </w:rPr>
        <w:t>30m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H8-H13</w:t>
      </w:r>
      <w:r w:rsidRPr="00624D89">
        <w:rPr>
          <w:rFonts w:ascii="Times New Roman" w:hAnsi="Times New Roman" w:cs="Times New Roman" w:hint="eastAsia"/>
          <w:sz w:val="21"/>
          <w:szCs w:val="21"/>
          <w:bdr w:val="none" w:sz="0" w:space="0" w:color="auto" w:frame="1"/>
        </w:rPr>
        <w:t>）排放。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后处理车间十主要为压滤机区域收集的有组织废气，通过一套“三级碱吸收”处理；处理后的尾气合并经</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H14</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后处理车间十一打浆锅收集的有组织废气通过一套“二级碱吸收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一级活性炭”处理；后处理车间十二产生的废气通过一套“二级水吸收”处理后接入后处理十一的二级碱吸收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一级活性炭”处理；处理后的尾气合并经</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H15</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后处理十二产生的颗粒物通过一套“布袋除尘”处理后经</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H16</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后处理车间十四各喷塔（</w:t>
      </w:r>
      <w:r w:rsidRPr="00624D89">
        <w:rPr>
          <w:rFonts w:ascii="Times New Roman" w:hAnsi="Times New Roman" w:cs="Times New Roman" w:hint="eastAsia"/>
          <w:sz w:val="21"/>
          <w:szCs w:val="21"/>
          <w:bdr w:val="none" w:sz="0" w:space="0" w:color="auto" w:frame="1"/>
        </w:rPr>
        <w:t>7#-16#</w:t>
      </w:r>
      <w:r w:rsidRPr="00624D89">
        <w:rPr>
          <w:rFonts w:ascii="Times New Roman" w:hAnsi="Times New Roman" w:cs="Times New Roman" w:hint="eastAsia"/>
          <w:sz w:val="21"/>
          <w:szCs w:val="21"/>
          <w:bdr w:val="none" w:sz="0" w:space="0" w:color="auto" w:frame="1"/>
        </w:rPr>
        <w:t>）产生的颗粒物、二氧化硫及氮氧化物等通过各自配套的“一级旋风</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一级布袋</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一级水吸收”处理后各通过</w:t>
      </w:r>
      <w:r w:rsidRPr="00624D89">
        <w:rPr>
          <w:rFonts w:ascii="Times New Roman" w:hAnsi="Times New Roman" w:cs="Times New Roman" w:hint="eastAsia"/>
          <w:sz w:val="21"/>
          <w:szCs w:val="21"/>
          <w:bdr w:val="none" w:sz="0" w:space="0" w:color="auto" w:frame="1"/>
        </w:rPr>
        <w:t>30m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H17-H26</w:t>
      </w:r>
      <w:r w:rsidRPr="00624D89">
        <w:rPr>
          <w:rFonts w:ascii="Times New Roman" w:hAnsi="Times New Roman" w:cs="Times New Roman" w:hint="eastAsia"/>
          <w:sz w:val="21"/>
          <w:szCs w:val="21"/>
          <w:bdr w:val="none" w:sz="0" w:space="0" w:color="auto" w:frame="1"/>
        </w:rPr>
        <w:t>）排放。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后处理车间十五主要为压滤机区域收集的有组织废气通过一套“三级碱吸收”处理；处理后的尾气经</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H27</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lastRenderedPageBreak/>
        <w:t>罐区一呼吸废气经“一级碱吸收”处理后由</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H28</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罐区二呼吸废气经“一级碱吸收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一级活性炭”</w:t>
      </w:r>
      <w:r w:rsidRPr="00624D89">
        <w:rPr>
          <w:rFonts w:ascii="Times New Roman" w:hAnsi="Times New Roman" w:cs="Times New Roman" w:hint="eastAsia"/>
          <w:sz w:val="21"/>
          <w:szCs w:val="21"/>
          <w:bdr w:val="none" w:sz="0" w:space="0" w:color="auto" w:frame="1"/>
        </w:rPr>
        <w:t xml:space="preserve"> </w:t>
      </w:r>
      <w:r w:rsidRPr="00624D89">
        <w:rPr>
          <w:rFonts w:ascii="Times New Roman" w:hAnsi="Times New Roman" w:cs="Times New Roman" w:hint="eastAsia"/>
          <w:sz w:val="21"/>
          <w:szCs w:val="21"/>
          <w:bdr w:val="none" w:sz="0" w:space="0" w:color="auto" w:frame="1"/>
        </w:rPr>
        <w:t>处理后由</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H29</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罐区三呼吸废气经“一级碱吸收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一级活性炭”</w:t>
      </w:r>
      <w:r w:rsidRPr="00624D89">
        <w:rPr>
          <w:rFonts w:ascii="Times New Roman" w:hAnsi="Times New Roman" w:cs="Times New Roman" w:hint="eastAsia"/>
          <w:sz w:val="21"/>
          <w:szCs w:val="21"/>
          <w:bdr w:val="none" w:sz="0" w:space="0" w:color="auto" w:frame="1"/>
        </w:rPr>
        <w:t xml:space="preserve"> </w:t>
      </w:r>
      <w:r w:rsidRPr="00624D89">
        <w:rPr>
          <w:rFonts w:ascii="Times New Roman" w:hAnsi="Times New Roman" w:cs="Times New Roman" w:hint="eastAsia"/>
          <w:sz w:val="21"/>
          <w:szCs w:val="21"/>
          <w:bdr w:val="none" w:sz="0" w:space="0" w:color="auto" w:frame="1"/>
        </w:rPr>
        <w:t>处理后由</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H30</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危废库</w:t>
      </w:r>
      <w:r w:rsidRPr="00624D89">
        <w:rPr>
          <w:rFonts w:ascii="Times New Roman" w:hAnsi="Times New Roman" w:cs="Times New Roman" w:hint="eastAsia"/>
          <w:sz w:val="21"/>
          <w:szCs w:val="21"/>
          <w:bdr w:val="none" w:sz="0" w:space="0" w:color="auto" w:frame="1"/>
        </w:rPr>
        <w:t>1</w:t>
      </w:r>
      <w:r w:rsidRPr="00624D89">
        <w:rPr>
          <w:rFonts w:ascii="Times New Roman" w:hAnsi="Times New Roman" w:cs="Times New Roman" w:hint="eastAsia"/>
          <w:sz w:val="21"/>
          <w:szCs w:val="21"/>
          <w:bdr w:val="none" w:sz="0" w:space="0" w:color="auto" w:frame="1"/>
        </w:rPr>
        <w:t>收集的有组织废气经“一级碱吸收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一级活性炭”</w:t>
      </w:r>
      <w:r w:rsidRPr="00624D89">
        <w:rPr>
          <w:rFonts w:ascii="Times New Roman" w:hAnsi="Times New Roman" w:cs="Times New Roman" w:hint="eastAsia"/>
          <w:sz w:val="21"/>
          <w:szCs w:val="21"/>
          <w:bdr w:val="none" w:sz="0" w:space="0" w:color="auto" w:frame="1"/>
        </w:rPr>
        <w:t xml:space="preserve"> </w:t>
      </w:r>
      <w:r w:rsidRPr="00624D89">
        <w:rPr>
          <w:rFonts w:ascii="Times New Roman" w:hAnsi="Times New Roman" w:cs="Times New Roman" w:hint="eastAsia"/>
          <w:sz w:val="21"/>
          <w:szCs w:val="21"/>
          <w:bdr w:val="none" w:sz="0" w:space="0" w:color="auto" w:frame="1"/>
        </w:rPr>
        <w:t>处理后由</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H31</w:t>
      </w:r>
      <w:r w:rsidRPr="00624D89">
        <w:rPr>
          <w:rFonts w:ascii="Times New Roman" w:hAnsi="Times New Roman" w:cs="Times New Roman" w:hint="eastAsia"/>
          <w:sz w:val="21"/>
          <w:szCs w:val="21"/>
          <w:bdr w:val="none" w:sz="0" w:space="0" w:color="auto" w:frame="1"/>
        </w:rPr>
        <w:t>高空排放。</w:t>
      </w:r>
    </w:p>
    <w:p w:rsidR="00624D89" w:rsidRP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hint="eastAsia"/>
          <w:sz w:val="21"/>
          <w:szCs w:val="21"/>
          <w:bdr w:val="none" w:sz="0" w:space="0" w:color="auto" w:frame="1"/>
        </w:rPr>
      </w:pPr>
      <w:r w:rsidRPr="00624D89">
        <w:rPr>
          <w:rFonts w:ascii="Times New Roman" w:hAnsi="Times New Roman" w:cs="Times New Roman" w:hint="eastAsia"/>
          <w:sz w:val="21"/>
          <w:szCs w:val="21"/>
          <w:bdr w:val="none" w:sz="0" w:space="0" w:color="auto" w:frame="1"/>
        </w:rPr>
        <w:t>污水站收集池收集有组织废气经“二级碱吸收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一级活性炭”</w:t>
      </w:r>
      <w:r w:rsidRPr="00624D89">
        <w:rPr>
          <w:rFonts w:ascii="Times New Roman" w:hAnsi="Times New Roman" w:cs="Times New Roman" w:hint="eastAsia"/>
          <w:sz w:val="21"/>
          <w:szCs w:val="21"/>
          <w:bdr w:val="none" w:sz="0" w:space="0" w:color="auto" w:frame="1"/>
        </w:rPr>
        <w:t xml:space="preserve"> </w:t>
      </w:r>
      <w:r w:rsidRPr="00624D89">
        <w:rPr>
          <w:rFonts w:ascii="Times New Roman" w:hAnsi="Times New Roman" w:cs="Times New Roman" w:hint="eastAsia"/>
          <w:sz w:val="21"/>
          <w:szCs w:val="21"/>
          <w:bdr w:val="none" w:sz="0" w:space="0" w:color="auto" w:frame="1"/>
        </w:rPr>
        <w:t>处理后由</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H32</w:t>
      </w:r>
      <w:r w:rsidRPr="00624D89">
        <w:rPr>
          <w:rFonts w:ascii="Times New Roman" w:hAnsi="Times New Roman" w:cs="Times New Roman" w:hint="eastAsia"/>
          <w:sz w:val="21"/>
          <w:szCs w:val="21"/>
          <w:bdr w:val="none" w:sz="0" w:space="0" w:color="auto" w:frame="1"/>
        </w:rPr>
        <w:t>高空排放。</w:t>
      </w:r>
    </w:p>
    <w:p w:rsidR="00624D89" w:rsidRDefault="00624D89"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sz w:val="21"/>
          <w:szCs w:val="21"/>
          <w:bdr w:val="none" w:sz="0" w:space="0" w:color="auto" w:frame="1"/>
        </w:rPr>
      </w:pPr>
      <w:r w:rsidRPr="00624D89">
        <w:rPr>
          <w:rFonts w:ascii="Times New Roman" w:hAnsi="Times New Roman" w:cs="Times New Roman" w:hint="eastAsia"/>
          <w:sz w:val="21"/>
          <w:szCs w:val="21"/>
          <w:bdr w:val="none" w:sz="0" w:space="0" w:color="auto" w:frame="1"/>
        </w:rPr>
        <w:t>污水站生化单元收集有组织废气经“二级碱吸收</w:t>
      </w:r>
      <w:r w:rsidRPr="00624D89">
        <w:rPr>
          <w:rFonts w:ascii="Times New Roman" w:hAnsi="Times New Roman" w:cs="Times New Roman" w:hint="eastAsia"/>
          <w:sz w:val="21"/>
          <w:szCs w:val="21"/>
          <w:bdr w:val="none" w:sz="0" w:space="0" w:color="auto" w:frame="1"/>
        </w:rPr>
        <w:t>+</w:t>
      </w:r>
      <w:r w:rsidRPr="00624D89">
        <w:rPr>
          <w:rFonts w:ascii="Times New Roman" w:hAnsi="Times New Roman" w:cs="Times New Roman" w:hint="eastAsia"/>
          <w:sz w:val="21"/>
          <w:szCs w:val="21"/>
          <w:bdr w:val="none" w:sz="0" w:space="0" w:color="auto" w:frame="1"/>
        </w:rPr>
        <w:t>一级活性炭”处理后由</w:t>
      </w:r>
      <w:r w:rsidRPr="00624D89">
        <w:rPr>
          <w:rFonts w:ascii="Times New Roman" w:hAnsi="Times New Roman" w:cs="Times New Roman" w:hint="eastAsia"/>
          <w:sz w:val="21"/>
          <w:szCs w:val="21"/>
          <w:bdr w:val="none" w:sz="0" w:space="0" w:color="auto" w:frame="1"/>
        </w:rPr>
        <w:t>15m</w:t>
      </w:r>
      <w:r w:rsidRPr="00624D89">
        <w:rPr>
          <w:rFonts w:ascii="Times New Roman" w:hAnsi="Times New Roman" w:cs="Times New Roman" w:hint="eastAsia"/>
          <w:sz w:val="21"/>
          <w:szCs w:val="21"/>
          <w:bdr w:val="none" w:sz="0" w:space="0" w:color="auto" w:frame="1"/>
        </w:rPr>
        <w:t>高排气筒</w:t>
      </w:r>
      <w:r w:rsidRPr="00624D89">
        <w:rPr>
          <w:rFonts w:ascii="Times New Roman" w:hAnsi="Times New Roman" w:cs="Times New Roman" w:hint="eastAsia"/>
          <w:sz w:val="21"/>
          <w:szCs w:val="21"/>
          <w:bdr w:val="none" w:sz="0" w:space="0" w:color="auto" w:frame="1"/>
        </w:rPr>
        <w:t>H33</w:t>
      </w:r>
      <w:r w:rsidRPr="00624D89">
        <w:rPr>
          <w:rFonts w:ascii="Times New Roman" w:hAnsi="Times New Roman" w:cs="Times New Roman" w:hint="eastAsia"/>
          <w:sz w:val="21"/>
          <w:szCs w:val="21"/>
          <w:bdr w:val="none" w:sz="0" w:space="0" w:color="auto" w:frame="1"/>
        </w:rPr>
        <w:t>高空排放。</w:t>
      </w:r>
    </w:p>
    <w:p w:rsidR="00624D89" w:rsidRDefault="00131976" w:rsidP="00367CE6">
      <w:pPr>
        <w:pStyle w:val="a3"/>
        <w:widowControl w:val="0"/>
        <w:shd w:val="clear" w:color="auto" w:fill="FFFFFF"/>
        <w:spacing w:before="0" w:beforeAutospacing="0" w:after="0" w:afterAutospacing="0" w:line="440" w:lineRule="exact"/>
        <w:ind w:firstLineChars="200" w:firstLine="420"/>
        <w:jc w:val="both"/>
        <w:rPr>
          <w:rFonts w:ascii="Times New Roman" w:hAnsi="Times New Roman" w:cs="Times New Roman"/>
          <w:sz w:val="21"/>
          <w:szCs w:val="21"/>
          <w:bdr w:val="none" w:sz="0" w:space="0" w:color="auto" w:frame="1"/>
        </w:rPr>
      </w:pPr>
      <w:r w:rsidRPr="00131976">
        <w:rPr>
          <w:rFonts w:ascii="Times New Roman" w:hAnsi="Times New Roman" w:cs="Times New Roman" w:hint="eastAsia"/>
          <w:sz w:val="21"/>
          <w:szCs w:val="21"/>
          <w:bdr w:val="none" w:sz="0" w:space="0" w:color="auto" w:frame="1"/>
        </w:rPr>
        <w:t>废水治理：</w:t>
      </w:r>
      <w:r w:rsidR="00624D89" w:rsidRPr="00624D89">
        <w:rPr>
          <w:rFonts w:ascii="Times New Roman" w:hAnsi="Times New Roman" w:cs="Times New Roman" w:hint="eastAsia"/>
          <w:sz w:val="21"/>
          <w:szCs w:val="21"/>
          <w:bdr w:val="none" w:sz="0" w:space="0" w:color="auto" w:frame="1"/>
        </w:rPr>
        <w:t>本项目生产工艺产生的含氰化物废水在车间进行破氰预处理（部分设备新增）、项目高盐废水进含盐废水处理车间进行预处理（新增预处理设备），出水与厂区产生的其他废水进入厂区废水处理站进行处理。高浓度废水进入收集池，然后通过“气浮隔油</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微电解</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芬顿氧化</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中和混凝</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沉淀”处理后进入调节池，与进入调节池的低浓度废水进行二级生化处理，二级处理系统处理工艺为“水解酸化</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接触氧化</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二沉”；二沉池出水进入“氧化混凝池</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终沉池”强化处理单元进行处理，处理后的废水排入园区废水处理厂。厂区污水站设计处理能力为</w:t>
      </w:r>
      <w:r w:rsidR="00624D89" w:rsidRPr="00624D89">
        <w:rPr>
          <w:rFonts w:ascii="Times New Roman" w:hAnsi="Times New Roman" w:cs="Times New Roman" w:hint="eastAsia"/>
          <w:sz w:val="21"/>
          <w:szCs w:val="21"/>
          <w:bdr w:val="none" w:sz="0" w:space="0" w:color="auto" w:frame="1"/>
        </w:rPr>
        <w:t>5000m3/d</w:t>
      </w:r>
      <w:r w:rsidR="00624D89">
        <w:rPr>
          <w:rFonts w:ascii="Times New Roman" w:hAnsi="Times New Roman" w:cs="Times New Roman" w:hint="eastAsia"/>
          <w:sz w:val="21"/>
          <w:szCs w:val="21"/>
          <w:bdr w:val="none" w:sz="0" w:space="0" w:color="auto" w:frame="1"/>
        </w:rPr>
        <w:t>。</w:t>
      </w:r>
    </w:p>
    <w:p w:rsidR="00131976" w:rsidRPr="00131976"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21"/>
          <w:szCs w:val="21"/>
          <w:bdr w:val="none" w:sz="0" w:space="0" w:color="auto" w:frame="1"/>
        </w:rPr>
      </w:pPr>
      <w:r w:rsidRPr="00131976">
        <w:rPr>
          <w:rFonts w:ascii="Times New Roman" w:hAnsi="Times New Roman" w:cs="Times New Roman" w:hint="eastAsia"/>
          <w:sz w:val="21"/>
          <w:szCs w:val="21"/>
          <w:bdr w:val="none" w:sz="0" w:space="0" w:color="auto" w:frame="1"/>
        </w:rPr>
        <w:t>噪声治理：选取低噪设备、合理布局；局部消声、隔音；厂房隔音等。</w:t>
      </w:r>
    </w:p>
    <w:p w:rsidR="00131976"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21"/>
          <w:szCs w:val="21"/>
          <w:bdr w:val="none" w:sz="0" w:space="0" w:color="auto" w:frame="1"/>
        </w:rPr>
      </w:pPr>
      <w:r w:rsidRPr="00131976">
        <w:rPr>
          <w:rFonts w:ascii="Times New Roman" w:hAnsi="Times New Roman" w:cs="Times New Roman" w:hint="eastAsia"/>
          <w:sz w:val="21"/>
          <w:szCs w:val="21"/>
          <w:bdr w:val="none" w:sz="0" w:space="0" w:color="auto" w:frame="1"/>
        </w:rPr>
        <w:t>固体废物：生活垃圾由当地环卫部门处理，危险废物委托焚烧处理、</w:t>
      </w:r>
      <w:r w:rsidR="00735A7D">
        <w:rPr>
          <w:rFonts w:ascii="Times New Roman" w:hAnsi="Times New Roman" w:cs="Times New Roman" w:hint="eastAsia"/>
          <w:sz w:val="21"/>
          <w:szCs w:val="21"/>
          <w:bdr w:val="none" w:sz="0" w:space="0" w:color="auto" w:frame="1"/>
        </w:rPr>
        <w:t>回收利用</w:t>
      </w:r>
      <w:r w:rsidR="00624D89">
        <w:rPr>
          <w:rFonts w:ascii="Times New Roman" w:hAnsi="Times New Roman" w:cs="Times New Roman" w:hint="eastAsia"/>
          <w:sz w:val="21"/>
          <w:szCs w:val="21"/>
          <w:bdr w:val="none" w:sz="0" w:space="0" w:color="auto" w:frame="1"/>
        </w:rPr>
        <w:t>等</w:t>
      </w:r>
      <w:r w:rsidRPr="00131976">
        <w:rPr>
          <w:rFonts w:ascii="Times New Roman" w:hAnsi="Times New Roman" w:cs="Times New Roman" w:hint="eastAsia"/>
          <w:sz w:val="21"/>
          <w:szCs w:val="21"/>
          <w:bdr w:val="none" w:sz="0" w:space="0" w:color="auto" w:frame="1"/>
        </w:rPr>
        <w:t>。</w:t>
      </w:r>
      <w:r w:rsidR="00624D89">
        <w:rPr>
          <w:rFonts w:ascii="Times New Roman" w:hAnsi="Times New Roman" w:cs="Times New Roman" w:hint="eastAsia"/>
          <w:sz w:val="21"/>
          <w:szCs w:val="21"/>
          <w:bdr w:val="none" w:sz="0" w:space="0" w:color="auto" w:frame="1"/>
        </w:rPr>
        <w:t>厂区</w:t>
      </w:r>
      <w:r w:rsidR="00624D89" w:rsidRPr="00624D89">
        <w:rPr>
          <w:rFonts w:ascii="Times New Roman" w:hAnsi="Times New Roman" w:cs="Times New Roman" w:hint="eastAsia"/>
          <w:sz w:val="21"/>
          <w:szCs w:val="21"/>
          <w:bdr w:val="none" w:sz="0" w:space="0" w:color="auto" w:frame="1"/>
        </w:rPr>
        <w:t>已建危废库一座</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建筑面积</w:t>
      </w:r>
      <w:r w:rsidR="00624D89" w:rsidRPr="00624D89">
        <w:rPr>
          <w:rFonts w:ascii="Times New Roman" w:hAnsi="Times New Roman" w:cs="Times New Roman" w:hint="eastAsia"/>
          <w:sz w:val="21"/>
          <w:szCs w:val="21"/>
          <w:bdr w:val="none" w:sz="0" w:space="0" w:color="auto" w:frame="1"/>
        </w:rPr>
        <w:t>700m</w:t>
      </w:r>
      <w:r w:rsidR="00624D89" w:rsidRPr="00624D89">
        <w:rPr>
          <w:rFonts w:ascii="Times New Roman" w:hAnsi="Times New Roman" w:cs="Times New Roman" w:hint="eastAsia"/>
          <w:sz w:val="21"/>
          <w:szCs w:val="21"/>
          <w:bdr w:val="none" w:sz="0" w:space="0" w:color="auto" w:frame="1"/>
          <w:vertAlign w:val="superscript"/>
        </w:rPr>
        <w:t>2</w:t>
      </w:r>
      <w:r w:rsidR="00624D89" w:rsidRPr="00624D89">
        <w:rPr>
          <w:rFonts w:ascii="Times New Roman" w:hAnsi="Times New Roman" w:cs="Times New Roman" w:hint="eastAsia"/>
          <w:sz w:val="21"/>
          <w:szCs w:val="21"/>
          <w:bdr w:val="none" w:sz="0" w:space="0" w:color="auto" w:frame="1"/>
        </w:rPr>
        <w:t>)</w:t>
      </w:r>
      <w:r w:rsidR="00624D89" w:rsidRPr="00624D89">
        <w:rPr>
          <w:rFonts w:ascii="Times New Roman" w:hAnsi="Times New Roman" w:cs="Times New Roman" w:hint="eastAsia"/>
          <w:sz w:val="21"/>
          <w:szCs w:val="21"/>
          <w:bdr w:val="none" w:sz="0" w:space="0" w:color="auto" w:frame="1"/>
        </w:rPr>
        <w:t>、新建危废库一座（建筑面积</w:t>
      </w:r>
      <w:r w:rsidR="00624D89" w:rsidRPr="00624D89">
        <w:rPr>
          <w:rFonts w:ascii="Times New Roman" w:hAnsi="Times New Roman" w:cs="Times New Roman" w:hint="eastAsia"/>
          <w:sz w:val="21"/>
          <w:szCs w:val="21"/>
          <w:bdr w:val="none" w:sz="0" w:space="0" w:color="auto" w:frame="1"/>
        </w:rPr>
        <w:t>120m</w:t>
      </w:r>
      <w:r w:rsidR="00624D89" w:rsidRPr="00624D89">
        <w:rPr>
          <w:rFonts w:ascii="Times New Roman" w:hAnsi="Times New Roman" w:cs="Times New Roman" w:hint="eastAsia"/>
          <w:sz w:val="21"/>
          <w:szCs w:val="21"/>
          <w:bdr w:val="none" w:sz="0" w:space="0" w:color="auto" w:frame="1"/>
          <w:vertAlign w:val="superscript"/>
        </w:rPr>
        <w:t>2</w:t>
      </w:r>
      <w:r w:rsidR="00624D89" w:rsidRPr="00624D89">
        <w:rPr>
          <w:rFonts w:ascii="Times New Roman" w:hAnsi="Times New Roman" w:cs="Times New Roman" w:hint="eastAsia"/>
          <w:sz w:val="21"/>
          <w:szCs w:val="21"/>
          <w:bdr w:val="none" w:sz="0" w:space="0" w:color="auto" w:frame="1"/>
        </w:rPr>
        <w:t>）、废酸暂存于废酸罐（利用现有），新建一座一般固废库（</w:t>
      </w:r>
      <w:r w:rsidR="00624D89" w:rsidRPr="00624D89">
        <w:rPr>
          <w:rFonts w:ascii="Times New Roman" w:hAnsi="Times New Roman" w:cs="Times New Roman" w:hint="eastAsia"/>
          <w:sz w:val="21"/>
          <w:szCs w:val="21"/>
          <w:bdr w:val="none" w:sz="0" w:space="0" w:color="auto" w:frame="1"/>
        </w:rPr>
        <w:t>10m</w:t>
      </w:r>
      <w:r w:rsidR="00624D89" w:rsidRPr="00624D89">
        <w:rPr>
          <w:rFonts w:ascii="Times New Roman" w:hAnsi="Times New Roman" w:cs="Times New Roman" w:hint="eastAsia"/>
          <w:sz w:val="21"/>
          <w:szCs w:val="21"/>
          <w:bdr w:val="none" w:sz="0" w:space="0" w:color="auto" w:frame="1"/>
          <w:vertAlign w:val="superscript"/>
        </w:rPr>
        <w:t>2</w:t>
      </w:r>
      <w:r w:rsidR="00624D89" w:rsidRPr="00624D89">
        <w:rPr>
          <w:rFonts w:ascii="Times New Roman" w:hAnsi="Times New Roman" w:cs="Times New Roman" w:hint="eastAsia"/>
          <w:sz w:val="21"/>
          <w:szCs w:val="21"/>
          <w:bdr w:val="none" w:sz="0" w:space="0" w:color="auto" w:frame="1"/>
        </w:rPr>
        <w:t>）</w:t>
      </w:r>
      <w:r w:rsidRPr="00131976">
        <w:rPr>
          <w:rFonts w:ascii="Times New Roman" w:hAnsi="Times New Roman" w:cs="Times New Roman" w:hint="eastAsia"/>
          <w:sz w:val="21"/>
          <w:szCs w:val="21"/>
          <w:bdr w:val="none" w:sz="0" w:space="0" w:color="auto" w:frame="1"/>
        </w:rPr>
        <w:t>。</w:t>
      </w:r>
    </w:p>
    <w:p w:rsidR="00131976" w:rsidRPr="008D0F1B" w:rsidRDefault="00131976" w:rsidP="00367CE6">
      <w:pPr>
        <w:pStyle w:val="a3"/>
        <w:shd w:val="clear" w:color="auto" w:fill="FFFFFF"/>
        <w:spacing w:before="0" w:beforeAutospacing="0" w:after="0" w:afterAutospacing="0" w:line="44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四、环境影响报告书提出的环境影响评价结论的要点</w:t>
      </w:r>
    </w:p>
    <w:p w:rsidR="00624D89" w:rsidRDefault="00624D89"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21"/>
          <w:szCs w:val="21"/>
          <w:bdr w:val="none" w:sz="0" w:space="0" w:color="auto" w:frame="1"/>
        </w:rPr>
      </w:pPr>
      <w:r w:rsidRPr="00624D89">
        <w:rPr>
          <w:rFonts w:ascii="Times New Roman" w:hAnsi="Times New Roman" w:cs="Times New Roman" w:hint="eastAsia"/>
          <w:sz w:val="21"/>
          <w:szCs w:val="21"/>
          <w:bdr w:val="none" w:sz="0" w:space="0" w:color="auto" w:frame="1"/>
        </w:rPr>
        <w:t>项目为染料技改项目，符合国家和地方产业政策、环保政策要求；厂址位于灌云县临港产业区化工产业园盛吉化工现有厂区内，符合区域用地规划要求；项目总体工艺及设备符合清洁生产工艺要求；本项目在落实各项环保措施后，各污染物排放可满足国家和地方的排放标准，</w:t>
      </w:r>
      <w:r w:rsidRPr="00624D89">
        <w:rPr>
          <w:rFonts w:ascii="Times New Roman" w:hAnsi="Times New Roman" w:cs="Times New Roman" w:hint="eastAsia"/>
          <w:sz w:val="21"/>
          <w:szCs w:val="21"/>
          <w:bdr w:val="none" w:sz="0" w:space="0" w:color="auto" w:frame="1"/>
        </w:rPr>
        <w:t xml:space="preserve"> </w:t>
      </w:r>
      <w:r w:rsidRPr="00624D89">
        <w:rPr>
          <w:rFonts w:ascii="Times New Roman" w:hAnsi="Times New Roman" w:cs="Times New Roman" w:hint="eastAsia"/>
          <w:sz w:val="21"/>
          <w:szCs w:val="21"/>
          <w:bdr w:val="none" w:sz="0" w:space="0" w:color="auto" w:frame="1"/>
        </w:rPr>
        <w:t>能够维持当地的环境质量，不改变当地环境功能；公众参与调查结果表明当地公众无人反对该项目建设；社会效益、经济效益较好；具有完善的环境风险防范措施和应急预案。因此，从环保的角度看，本项目的建设是可行的。</w:t>
      </w:r>
    </w:p>
    <w:p w:rsidR="00131976" w:rsidRPr="008D0F1B" w:rsidRDefault="00131976" w:rsidP="00367CE6">
      <w:pPr>
        <w:pStyle w:val="a3"/>
        <w:shd w:val="clear" w:color="auto" w:fill="FFFFFF"/>
        <w:spacing w:before="0" w:beforeAutospacing="0" w:after="0" w:afterAutospacing="0" w:line="44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五、公众查阅环境影响报告书的方式和期限</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本项目委托江苏智盛环境科技有限公司承担该项目的环境</w:t>
      </w:r>
      <w:bookmarkStart w:id="0" w:name="_GoBack"/>
      <w:bookmarkEnd w:id="0"/>
      <w:r w:rsidRPr="008D0F1B">
        <w:rPr>
          <w:rFonts w:ascii="Times New Roman" w:hAnsi="Times New Roman" w:cs="Times New Roman"/>
          <w:sz w:val="21"/>
          <w:szCs w:val="21"/>
          <w:bdr w:val="none" w:sz="0" w:space="0" w:color="auto" w:frame="1"/>
        </w:rPr>
        <w:t>影响评价工作。特提请您提出宝贵意见，以便我们及时、准确的反映到环评报告书中去。</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环境影响报告书及公众意见表见链接：</w:t>
      </w:r>
      <w:r w:rsidR="00EB46F1" w:rsidRPr="00EB46F1">
        <w:rPr>
          <w:rFonts w:ascii="Times New Roman" w:hAnsi="Times New Roman" w:cs="Times New Roman"/>
          <w:sz w:val="21"/>
          <w:szCs w:val="21"/>
          <w:bdr w:val="none" w:sz="0" w:space="0" w:color="auto" w:frame="1"/>
        </w:rPr>
        <w:t>http://www.jszshj.com/news/1104.html</w:t>
      </w:r>
    </w:p>
    <w:p w:rsidR="00131976" w:rsidRPr="008D0F1B" w:rsidRDefault="00131976" w:rsidP="00367CE6">
      <w:pPr>
        <w:pStyle w:val="a3"/>
        <w:shd w:val="clear" w:color="auto" w:fill="FFFFFF"/>
        <w:spacing w:before="0" w:beforeAutospacing="0" w:after="0" w:afterAutospacing="0" w:line="44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lastRenderedPageBreak/>
        <w:t>六、征求公众意见的范围和主要事项</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1</w:t>
      </w:r>
      <w:r w:rsidRPr="008D0F1B">
        <w:rPr>
          <w:rFonts w:ascii="Times New Roman" w:hAnsi="Times New Roman" w:cs="Times New Roman"/>
          <w:sz w:val="21"/>
          <w:szCs w:val="21"/>
          <w:bdr w:val="none" w:sz="0" w:space="0" w:color="auto" w:frame="1"/>
        </w:rPr>
        <w:t>、任何有环保利害关系的单位和个人，可在项目环境影响评价工作期间向建设单位、评价单位提出项目环保可行性意见及要求。</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2</w:t>
      </w:r>
      <w:r w:rsidRPr="008D0F1B">
        <w:rPr>
          <w:rFonts w:ascii="Times New Roman" w:hAnsi="Times New Roman" w:cs="Times New Roman"/>
          <w:sz w:val="21"/>
          <w:szCs w:val="21"/>
          <w:bdr w:val="none" w:sz="0" w:space="0" w:color="auto" w:frame="1"/>
        </w:rPr>
        <w:t>、任何有环保利害关系的单位和个人，可在项目环境影响评价工作期间提出完善项目环保措施、防止项目污染的意见和要求。</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3</w:t>
      </w:r>
      <w:r w:rsidRPr="008D0F1B">
        <w:rPr>
          <w:rFonts w:ascii="Times New Roman" w:hAnsi="Times New Roman" w:cs="Times New Roman"/>
          <w:sz w:val="21"/>
          <w:szCs w:val="21"/>
          <w:bdr w:val="none" w:sz="0" w:space="0" w:color="auto" w:frame="1"/>
        </w:rPr>
        <w:t>、建设单位、评价单位将认真听取公众意见，科学、公平、公正、合法地进行项目环境影响评价工作。</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4</w:t>
      </w:r>
      <w:r w:rsidRPr="008D0F1B">
        <w:rPr>
          <w:rFonts w:ascii="Times New Roman" w:hAnsi="Times New Roman" w:cs="Times New Roman"/>
          <w:sz w:val="21"/>
          <w:szCs w:val="21"/>
          <w:bdr w:val="none" w:sz="0" w:space="0" w:color="auto" w:frame="1"/>
        </w:rPr>
        <w:t>、征求公众对建设项目的了解程度，以及认为建设项目对周围环境可能带来的问题；对本项目建设重点关注的问题；对建设项目所持有的态度；对建设项目的建议和要求。</w:t>
      </w:r>
    </w:p>
    <w:p w:rsidR="00131976" w:rsidRPr="008D0F1B" w:rsidRDefault="00131976" w:rsidP="00367CE6">
      <w:pPr>
        <w:pStyle w:val="a3"/>
        <w:shd w:val="clear" w:color="auto" w:fill="FFFFFF"/>
        <w:spacing w:before="0" w:beforeAutospacing="0" w:after="0" w:afterAutospacing="0" w:line="44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七、征求公众意见的具体形式</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如公众有意见，可以采用电话、电子邮件或邮件的形式提出您们的意见，以便我们及时、准确的反映到环评报告书中去。同时请您留下您的联系方式，以便我们能够及时答复您的意见。</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电子邮箱：</w:t>
      </w:r>
      <w:r w:rsidRPr="008D0F1B">
        <w:rPr>
          <w:rFonts w:ascii="Times New Roman" w:hAnsi="Times New Roman" w:cs="Times New Roman"/>
          <w:sz w:val="21"/>
          <w:szCs w:val="21"/>
          <w:bdr w:val="none" w:sz="0" w:space="0" w:color="auto" w:frame="1"/>
        </w:rPr>
        <w:t>1476866433@qq.com</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21"/>
          <w:szCs w:val="21"/>
          <w:bdr w:val="none" w:sz="0" w:space="0" w:color="auto" w:frame="1"/>
        </w:rPr>
      </w:pPr>
      <w:r>
        <w:rPr>
          <w:rFonts w:ascii="Times New Roman" w:hAnsi="Times New Roman" w:cs="Times New Roman"/>
          <w:sz w:val="21"/>
          <w:szCs w:val="21"/>
          <w:bdr w:val="none" w:sz="0" w:space="0" w:color="auto" w:frame="1"/>
        </w:rPr>
        <w:t>联系人及联系方式</w:t>
      </w:r>
      <w:r w:rsidRPr="008D0F1B">
        <w:rPr>
          <w:rFonts w:ascii="Times New Roman" w:hAnsi="Times New Roman" w:cs="Times New Roman"/>
          <w:sz w:val="21"/>
          <w:szCs w:val="21"/>
          <w:bdr w:val="none" w:sz="0" w:space="0" w:color="auto" w:frame="1"/>
        </w:rPr>
        <w:t>电话：</w:t>
      </w:r>
      <w:r w:rsidR="00367CE6" w:rsidRPr="00367CE6">
        <w:rPr>
          <w:rFonts w:ascii="Times New Roman" w:hAnsi="Times New Roman" w:cs="Times New Roman" w:hint="eastAsia"/>
          <w:sz w:val="21"/>
          <w:szCs w:val="21"/>
          <w:bdr w:val="none" w:sz="0" w:space="0" w:color="auto" w:frame="1"/>
        </w:rPr>
        <w:t>王总</w:t>
      </w:r>
      <w:r w:rsidR="00367CE6" w:rsidRPr="00367CE6">
        <w:rPr>
          <w:rFonts w:ascii="Times New Roman" w:hAnsi="Times New Roman" w:cs="Times New Roman" w:hint="eastAsia"/>
          <w:sz w:val="21"/>
          <w:szCs w:val="21"/>
          <w:bdr w:val="none" w:sz="0" w:space="0" w:color="auto" w:frame="1"/>
        </w:rPr>
        <w:t xml:space="preserve"> 18360550668</w:t>
      </w:r>
    </w:p>
    <w:p w:rsidR="00131976" w:rsidRPr="008D0F1B" w:rsidRDefault="00131976" w:rsidP="00367CE6">
      <w:pPr>
        <w:pStyle w:val="a3"/>
        <w:shd w:val="clear" w:color="auto" w:fill="FFFFFF"/>
        <w:spacing w:before="0" w:beforeAutospacing="0" w:after="0" w:afterAutospacing="0" w:line="440" w:lineRule="exact"/>
        <w:ind w:firstLineChars="200" w:firstLine="422"/>
        <w:jc w:val="both"/>
        <w:rPr>
          <w:rFonts w:ascii="Times New Roman" w:hAnsi="Times New Roman" w:cs="Times New Roman"/>
          <w:sz w:val="18"/>
          <w:szCs w:val="18"/>
        </w:rPr>
      </w:pPr>
      <w:r w:rsidRPr="008D0F1B">
        <w:rPr>
          <w:rStyle w:val="a4"/>
          <w:rFonts w:ascii="Times New Roman" w:hAnsi="Times New Roman" w:cs="Times New Roman"/>
          <w:sz w:val="21"/>
          <w:szCs w:val="21"/>
          <w:bdr w:val="none" w:sz="0" w:space="0" w:color="auto" w:frame="1"/>
        </w:rPr>
        <w:t>八、公众提出意见的起止时间</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若您对项目建设有意见和看法，请按以上联系方式于公示之日起十个工作日</w:t>
      </w:r>
      <w:r>
        <w:rPr>
          <w:rFonts w:ascii="Times New Roman" w:hAnsi="Times New Roman" w:cs="Times New Roman" w:hint="eastAsia"/>
          <w:sz w:val="21"/>
          <w:szCs w:val="21"/>
          <w:bdr w:val="none" w:sz="0" w:space="0" w:color="auto" w:frame="1"/>
        </w:rPr>
        <w:t>（</w:t>
      </w:r>
      <w:r>
        <w:rPr>
          <w:rFonts w:ascii="Times New Roman" w:hAnsi="Times New Roman" w:cs="Times New Roman" w:hint="eastAsia"/>
          <w:sz w:val="21"/>
          <w:szCs w:val="21"/>
          <w:bdr w:val="none" w:sz="0" w:space="0" w:color="auto" w:frame="1"/>
        </w:rPr>
        <w:t>202</w:t>
      </w:r>
      <w:r w:rsidR="00367CE6">
        <w:rPr>
          <w:rFonts w:ascii="Times New Roman" w:hAnsi="Times New Roman" w:cs="Times New Roman"/>
          <w:sz w:val="21"/>
          <w:szCs w:val="21"/>
          <w:bdr w:val="none" w:sz="0" w:space="0" w:color="auto" w:frame="1"/>
        </w:rPr>
        <w:t>5</w:t>
      </w:r>
      <w:r>
        <w:rPr>
          <w:rFonts w:ascii="Times New Roman" w:hAnsi="Times New Roman" w:cs="Times New Roman" w:hint="eastAsia"/>
          <w:sz w:val="21"/>
          <w:szCs w:val="21"/>
          <w:bdr w:val="none" w:sz="0" w:space="0" w:color="auto" w:frame="1"/>
        </w:rPr>
        <w:t>年</w:t>
      </w:r>
      <w:r w:rsidR="00367CE6">
        <w:rPr>
          <w:rFonts w:ascii="Times New Roman" w:hAnsi="Times New Roman" w:cs="Times New Roman"/>
          <w:sz w:val="21"/>
          <w:szCs w:val="21"/>
          <w:bdr w:val="none" w:sz="0" w:space="0" w:color="auto" w:frame="1"/>
        </w:rPr>
        <w:t>6</w:t>
      </w:r>
      <w:r>
        <w:rPr>
          <w:rFonts w:ascii="Times New Roman" w:hAnsi="Times New Roman" w:cs="Times New Roman" w:hint="eastAsia"/>
          <w:sz w:val="21"/>
          <w:szCs w:val="21"/>
          <w:bdr w:val="none" w:sz="0" w:space="0" w:color="auto" w:frame="1"/>
        </w:rPr>
        <w:t>月</w:t>
      </w:r>
      <w:r w:rsidR="00367CE6">
        <w:rPr>
          <w:rFonts w:ascii="Times New Roman" w:hAnsi="Times New Roman" w:cs="Times New Roman"/>
          <w:sz w:val="21"/>
          <w:szCs w:val="21"/>
          <w:bdr w:val="none" w:sz="0" w:space="0" w:color="auto" w:frame="1"/>
        </w:rPr>
        <w:t>6</w:t>
      </w:r>
      <w:r>
        <w:rPr>
          <w:rFonts w:ascii="Times New Roman" w:hAnsi="Times New Roman" w:cs="Times New Roman" w:hint="eastAsia"/>
          <w:sz w:val="21"/>
          <w:szCs w:val="21"/>
          <w:bdr w:val="none" w:sz="0" w:space="0" w:color="auto" w:frame="1"/>
        </w:rPr>
        <w:t>日</w:t>
      </w:r>
      <w:r>
        <w:rPr>
          <w:rFonts w:ascii="Times New Roman" w:hAnsi="Times New Roman" w:cs="Times New Roman" w:hint="eastAsia"/>
          <w:sz w:val="21"/>
          <w:szCs w:val="21"/>
          <w:bdr w:val="none" w:sz="0" w:space="0" w:color="auto" w:frame="1"/>
        </w:rPr>
        <w:t>~</w:t>
      </w:r>
      <w:r w:rsidR="00367CE6">
        <w:rPr>
          <w:rFonts w:ascii="Times New Roman" w:hAnsi="Times New Roman" w:cs="Times New Roman"/>
          <w:sz w:val="21"/>
          <w:szCs w:val="21"/>
          <w:bdr w:val="none" w:sz="0" w:space="0" w:color="auto" w:frame="1"/>
        </w:rPr>
        <w:t>6</w:t>
      </w:r>
      <w:r>
        <w:rPr>
          <w:rFonts w:ascii="Times New Roman" w:hAnsi="Times New Roman" w:cs="Times New Roman" w:hint="eastAsia"/>
          <w:sz w:val="21"/>
          <w:szCs w:val="21"/>
          <w:bdr w:val="none" w:sz="0" w:space="0" w:color="auto" w:frame="1"/>
        </w:rPr>
        <w:t>月</w:t>
      </w:r>
      <w:r w:rsidR="00367CE6">
        <w:rPr>
          <w:rFonts w:ascii="Times New Roman" w:hAnsi="Times New Roman" w:cs="Times New Roman"/>
          <w:sz w:val="21"/>
          <w:szCs w:val="21"/>
          <w:bdr w:val="none" w:sz="0" w:space="0" w:color="auto" w:frame="1"/>
        </w:rPr>
        <w:t>19</w:t>
      </w:r>
      <w:r>
        <w:rPr>
          <w:rFonts w:ascii="Times New Roman" w:hAnsi="Times New Roman" w:cs="Times New Roman" w:hint="eastAsia"/>
          <w:sz w:val="21"/>
          <w:szCs w:val="21"/>
          <w:bdr w:val="none" w:sz="0" w:space="0" w:color="auto" w:frame="1"/>
        </w:rPr>
        <w:t>日）</w:t>
      </w:r>
      <w:r w:rsidRPr="008D0F1B">
        <w:rPr>
          <w:rFonts w:ascii="Times New Roman" w:hAnsi="Times New Roman" w:cs="Times New Roman"/>
          <w:sz w:val="21"/>
          <w:szCs w:val="21"/>
          <w:bdr w:val="none" w:sz="0" w:space="0" w:color="auto" w:frame="1"/>
        </w:rPr>
        <w:t>内反馈给建设单位和环境影响评价单位，来电、传真、来函、电子邮件均可。</w:t>
      </w:r>
    </w:p>
    <w:p w:rsidR="00131976" w:rsidRPr="008D0F1B" w:rsidRDefault="00131976" w:rsidP="00367CE6">
      <w:pPr>
        <w:pStyle w:val="a3"/>
        <w:shd w:val="clear" w:color="auto" w:fill="FFFFFF"/>
        <w:spacing w:before="0" w:beforeAutospacing="0" w:after="0" w:afterAutospacing="0" w:line="440" w:lineRule="exact"/>
        <w:ind w:firstLineChars="200" w:firstLine="420"/>
        <w:jc w:val="both"/>
        <w:rPr>
          <w:rFonts w:ascii="Times New Roman" w:hAnsi="Times New Roman" w:cs="Times New Roman"/>
          <w:sz w:val="18"/>
          <w:szCs w:val="18"/>
        </w:rPr>
      </w:pPr>
      <w:r w:rsidRPr="008D0F1B">
        <w:rPr>
          <w:rFonts w:ascii="Times New Roman" w:hAnsi="Times New Roman" w:cs="Times New Roman"/>
          <w:sz w:val="21"/>
          <w:szCs w:val="21"/>
          <w:bdr w:val="none" w:sz="0" w:space="0" w:color="auto" w:frame="1"/>
        </w:rPr>
        <w:t>环境影响评价单位将在本项目环境影响报告书中真实记录公众的意见和建议，并将公众的宝贵意见和建议向工程的建设单位、设计单位和有关部门反映。</w:t>
      </w:r>
    </w:p>
    <w:p w:rsidR="00131976" w:rsidRDefault="00131976" w:rsidP="00131976">
      <w:pPr>
        <w:pStyle w:val="a3"/>
        <w:shd w:val="clear" w:color="auto" w:fill="FFFFFF"/>
        <w:spacing w:before="0" w:beforeAutospacing="0" w:after="0" w:afterAutospacing="0" w:line="240" w:lineRule="atLeast"/>
        <w:ind w:firstLine="420"/>
        <w:rPr>
          <w:rFonts w:ascii="微软雅黑" w:eastAsia="微软雅黑" w:hAnsi="微软雅黑"/>
          <w:color w:val="666666"/>
          <w:sz w:val="18"/>
          <w:szCs w:val="18"/>
        </w:rPr>
      </w:pPr>
      <w:r>
        <w:rPr>
          <w:rFonts w:ascii="微软雅黑" w:eastAsia="微软雅黑" w:hAnsi="微软雅黑" w:hint="eastAsia"/>
          <w:color w:val="666666"/>
          <w:sz w:val="21"/>
          <w:szCs w:val="21"/>
          <w:bdr w:val="none" w:sz="0" w:space="0" w:color="auto" w:frame="1"/>
        </w:rPr>
        <w:t>  </w:t>
      </w:r>
    </w:p>
    <w:p w:rsidR="00735A7D" w:rsidRPr="00367CE6" w:rsidRDefault="00367CE6" w:rsidP="00367CE6">
      <w:pPr>
        <w:pStyle w:val="a3"/>
        <w:shd w:val="clear" w:color="auto" w:fill="FFFFFF"/>
        <w:spacing w:before="0" w:beforeAutospacing="0" w:after="0" w:afterAutospacing="0" w:line="500" w:lineRule="exact"/>
        <w:jc w:val="right"/>
        <w:rPr>
          <w:rFonts w:ascii="Times New Roman" w:hAnsi="Times New Roman" w:cs="Times New Roman" w:hint="eastAsia"/>
          <w:sz w:val="21"/>
          <w:szCs w:val="21"/>
          <w:bdr w:val="none" w:sz="0" w:space="0" w:color="auto" w:frame="1"/>
        </w:rPr>
      </w:pPr>
      <w:r w:rsidRPr="00367CE6">
        <w:rPr>
          <w:rFonts w:ascii="Times New Roman" w:hAnsi="Times New Roman" w:cs="Times New Roman" w:hint="eastAsia"/>
          <w:sz w:val="21"/>
          <w:szCs w:val="21"/>
          <w:bdr w:val="none" w:sz="0" w:space="0" w:color="auto" w:frame="1"/>
        </w:rPr>
        <w:t>江苏盛吉化工有限公司</w:t>
      </w:r>
    </w:p>
    <w:p w:rsidR="00131976" w:rsidRPr="00367CE6" w:rsidRDefault="00131976" w:rsidP="00367CE6">
      <w:pPr>
        <w:pStyle w:val="a3"/>
        <w:shd w:val="clear" w:color="auto" w:fill="FFFFFF"/>
        <w:spacing w:before="0" w:beforeAutospacing="0" w:after="0" w:afterAutospacing="0" w:line="500" w:lineRule="exact"/>
        <w:jc w:val="right"/>
        <w:rPr>
          <w:rFonts w:ascii="Times New Roman" w:hAnsi="Times New Roman" w:cs="Times New Roman"/>
          <w:sz w:val="21"/>
          <w:szCs w:val="21"/>
          <w:bdr w:val="none" w:sz="0" w:space="0" w:color="auto" w:frame="1"/>
        </w:rPr>
      </w:pPr>
      <w:r w:rsidRPr="00367CE6">
        <w:rPr>
          <w:rFonts w:ascii="Times New Roman" w:hAnsi="Times New Roman" w:cs="Times New Roman"/>
          <w:sz w:val="21"/>
          <w:szCs w:val="21"/>
          <w:bdr w:val="none" w:sz="0" w:space="0" w:color="auto" w:frame="1"/>
        </w:rPr>
        <w:t>20</w:t>
      </w:r>
      <w:r w:rsidRPr="00367CE6">
        <w:rPr>
          <w:rFonts w:ascii="Times New Roman" w:hAnsi="Times New Roman" w:cs="Times New Roman" w:hint="eastAsia"/>
          <w:sz w:val="21"/>
          <w:szCs w:val="21"/>
          <w:bdr w:val="none" w:sz="0" w:space="0" w:color="auto" w:frame="1"/>
        </w:rPr>
        <w:t>2</w:t>
      </w:r>
      <w:r w:rsidR="00367CE6">
        <w:rPr>
          <w:rFonts w:ascii="Times New Roman" w:hAnsi="Times New Roman" w:cs="Times New Roman"/>
          <w:sz w:val="21"/>
          <w:szCs w:val="21"/>
          <w:bdr w:val="none" w:sz="0" w:space="0" w:color="auto" w:frame="1"/>
        </w:rPr>
        <w:t>5</w:t>
      </w:r>
      <w:r w:rsidRPr="00367CE6">
        <w:rPr>
          <w:rFonts w:ascii="Times New Roman" w:hAnsi="Times New Roman" w:cs="Times New Roman" w:hint="eastAsia"/>
          <w:sz w:val="21"/>
          <w:szCs w:val="21"/>
          <w:bdr w:val="none" w:sz="0" w:space="0" w:color="auto" w:frame="1"/>
        </w:rPr>
        <w:t>年</w:t>
      </w:r>
      <w:r w:rsidR="00367CE6" w:rsidRPr="00367CE6">
        <w:rPr>
          <w:rFonts w:ascii="Times New Roman" w:hAnsi="Times New Roman" w:cs="Times New Roman"/>
          <w:sz w:val="21"/>
          <w:szCs w:val="21"/>
          <w:bdr w:val="none" w:sz="0" w:space="0" w:color="auto" w:frame="1"/>
        </w:rPr>
        <w:t>6</w:t>
      </w:r>
      <w:r w:rsidRPr="00367CE6">
        <w:rPr>
          <w:rFonts w:ascii="Times New Roman" w:hAnsi="Times New Roman" w:cs="Times New Roman" w:hint="eastAsia"/>
          <w:sz w:val="21"/>
          <w:szCs w:val="21"/>
          <w:bdr w:val="none" w:sz="0" w:space="0" w:color="auto" w:frame="1"/>
        </w:rPr>
        <w:t>月</w:t>
      </w:r>
      <w:r w:rsidR="00367CE6" w:rsidRPr="00367CE6">
        <w:rPr>
          <w:rFonts w:ascii="Times New Roman" w:hAnsi="Times New Roman" w:cs="Times New Roman"/>
          <w:sz w:val="21"/>
          <w:szCs w:val="21"/>
          <w:bdr w:val="none" w:sz="0" w:space="0" w:color="auto" w:frame="1"/>
        </w:rPr>
        <w:t>6</w:t>
      </w:r>
      <w:r w:rsidRPr="00367CE6">
        <w:rPr>
          <w:rFonts w:ascii="Times New Roman" w:hAnsi="Times New Roman" w:cs="Times New Roman" w:hint="eastAsia"/>
          <w:sz w:val="21"/>
          <w:szCs w:val="21"/>
          <w:bdr w:val="none" w:sz="0" w:space="0" w:color="auto" w:frame="1"/>
        </w:rPr>
        <w:t>日</w:t>
      </w:r>
    </w:p>
    <w:p w:rsidR="00131976" w:rsidRDefault="00131976" w:rsidP="00131976"/>
    <w:sectPr w:rsidR="00131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4236"/>
    <w:rsid w:val="00131976"/>
    <w:rsid w:val="00367CE6"/>
    <w:rsid w:val="004E62C4"/>
    <w:rsid w:val="00624D89"/>
    <w:rsid w:val="00735A7D"/>
    <w:rsid w:val="008D1BBB"/>
    <w:rsid w:val="00A90AAE"/>
    <w:rsid w:val="00CB20EE"/>
    <w:rsid w:val="00DC4236"/>
    <w:rsid w:val="00EB46F1"/>
    <w:rsid w:val="00ED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9C4A"/>
  <w15:docId w15:val="{4585A6C0-0855-4D3A-9C6C-5E37019B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B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1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6631">
      <w:bodyDiv w:val="1"/>
      <w:marLeft w:val="0"/>
      <w:marRight w:val="0"/>
      <w:marTop w:val="0"/>
      <w:marBottom w:val="0"/>
      <w:divBdr>
        <w:top w:val="none" w:sz="0" w:space="0" w:color="auto"/>
        <w:left w:val="none" w:sz="0" w:space="0" w:color="auto"/>
        <w:bottom w:val="none" w:sz="0" w:space="0" w:color="auto"/>
        <w:right w:val="none" w:sz="0" w:space="0" w:color="auto"/>
      </w:divBdr>
    </w:div>
    <w:div w:id="946500177">
      <w:bodyDiv w:val="1"/>
      <w:marLeft w:val="0"/>
      <w:marRight w:val="0"/>
      <w:marTop w:val="0"/>
      <w:marBottom w:val="0"/>
      <w:divBdr>
        <w:top w:val="none" w:sz="0" w:space="0" w:color="auto"/>
        <w:left w:val="none" w:sz="0" w:space="0" w:color="auto"/>
        <w:bottom w:val="none" w:sz="0" w:space="0" w:color="auto"/>
        <w:right w:val="none" w:sz="0" w:space="0" w:color="auto"/>
      </w:divBdr>
    </w:div>
    <w:div w:id="15362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2020-05-13T01:01:00Z</dcterms:created>
  <dcterms:modified xsi:type="dcterms:W3CDTF">2025-06-05T09:32:00Z</dcterms:modified>
</cp:coreProperties>
</file>