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page" w:tblpX="1739" w:tblpY="337"/>
        <w:tblOverlap w:val="never"/>
        <w:tblW w:w="8577" w:type="dxa"/>
        <w:tblInd w:w="0" w:type="dxa"/>
        <w:tblLayout w:type="fixed"/>
        <w:tblCellMar>
          <w:top w:w="15" w:type="dxa"/>
          <w:left w:w="15" w:type="dxa"/>
          <w:bottom w:w="15" w:type="dxa"/>
          <w:right w:w="15" w:type="dxa"/>
        </w:tblCellMar>
      </w:tblPr>
      <w:tblGrid>
        <w:gridCol w:w="2115"/>
        <w:gridCol w:w="3051"/>
        <w:gridCol w:w="1115"/>
        <w:gridCol w:w="2296"/>
      </w:tblGrid>
      <w:tr>
        <w:tblPrEx>
          <w:tblCellMar>
            <w:top w:w="15" w:type="dxa"/>
            <w:left w:w="15" w:type="dxa"/>
            <w:bottom w:w="15" w:type="dxa"/>
            <w:right w:w="15" w:type="dxa"/>
          </w:tblCellMar>
        </w:tblPrEx>
        <w:trPr>
          <w:trHeight w:val="646" w:hRule="atLeast"/>
        </w:trPr>
        <w:tc>
          <w:tcPr>
            <w:tcW w:w="8577" w:type="dxa"/>
            <w:gridSpan w:val="4"/>
            <w:vAlign w:val="center"/>
          </w:tcPr>
          <w:p>
            <w:pPr>
              <w:widowControl/>
              <w:shd w:val="clear" w:color="auto" w:fill="FFFFFF"/>
              <w:spacing w:line="360" w:lineRule="auto"/>
              <w:rPr>
                <w:rFonts w:ascii="仿宋" w:hAnsi="仿宋" w:eastAsia="仿宋" w:cs="仿宋"/>
                <w:color w:val="000000" w:themeColor="text1"/>
                <w:kern w:val="0"/>
                <w:sz w:val="32"/>
                <w:szCs w:val="32"/>
              </w:rPr>
            </w:pPr>
            <w:bookmarkStart w:id="10" w:name="_GoBack"/>
            <w:bookmarkEnd w:id="10"/>
            <w:bookmarkStart w:id="0" w:name="_Toc25614"/>
            <w:bookmarkStart w:id="1" w:name="_Toc5152"/>
            <w:r>
              <w:rPr>
                <w:rFonts w:hint="eastAsia" w:ascii="仿宋" w:hAnsi="仿宋" w:eastAsia="仿宋" w:cs="仿宋"/>
                <w:color w:val="000000" w:themeColor="text1"/>
                <w:kern w:val="0"/>
                <w:sz w:val="32"/>
                <w:szCs w:val="32"/>
              </w:rPr>
              <w:t>附件1</w:t>
            </w:r>
          </w:p>
          <w:p>
            <w:pPr>
              <w:ind w:right="884"/>
              <w:jc w:val="center"/>
              <w:outlineLvl w:val="0"/>
              <w:rPr>
                <w:rFonts w:ascii="宋体" w:cs="宋体"/>
                <w:b/>
                <w:color w:val="000000"/>
                <w:sz w:val="40"/>
                <w:szCs w:val="40"/>
              </w:rPr>
            </w:pPr>
            <w:r>
              <w:rPr>
                <w:rFonts w:hint="eastAsia" w:ascii="宋体" w:hAnsi="宋体" w:cs="宋体"/>
                <w:b/>
                <w:color w:val="000000"/>
                <w:kern w:val="0"/>
                <w:sz w:val="40"/>
                <w:szCs w:val="44"/>
              </w:rPr>
              <w:t>项目报名供应商登记表</w:t>
            </w:r>
          </w:p>
        </w:tc>
      </w:tr>
      <w:tr>
        <w:tblPrEx>
          <w:tblCellMar>
            <w:top w:w="15" w:type="dxa"/>
            <w:left w:w="15" w:type="dxa"/>
            <w:bottom w:w="15" w:type="dxa"/>
            <w:right w:w="15" w:type="dxa"/>
          </w:tblCellMar>
        </w:tblPrEx>
        <w:trPr>
          <w:trHeight w:val="646" w:hRule="atLeast"/>
        </w:trPr>
        <w:tc>
          <w:tcPr>
            <w:tcW w:w="85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32"/>
              </w:rPr>
            </w:pPr>
            <w:r>
              <w:rPr>
                <w:rFonts w:hint="eastAsia" w:ascii="宋体" w:hAnsi="宋体" w:cs="宋体"/>
                <w:b/>
                <w:color w:val="000000"/>
                <w:kern w:val="0"/>
                <w:sz w:val="22"/>
                <w:szCs w:val="32"/>
              </w:rPr>
              <w:t>报名信息</w:t>
            </w:r>
          </w:p>
        </w:tc>
      </w:tr>
      <w:tr>
        <w:tblPrEx>
          <w:tblCellMar>
            <w:top w:w="15" w:type="dxa"/>
            <w:left w:w="15" w:type="dxa"/>
            <w:bottom w:w="15" w:type="dxa"/>
            <w:right w:w="15" w:type="dxa"/>
          </w:tblCellMar>
        </w:tblPrEx>
        <w:trPr>
          <w:trHeight w:val="63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供应商名称</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拟投项目</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采购编号</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供应商联系人</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22"/>
              </w:rPr>
            </w:pPr>
            <w:r>
              <w:rPr>
                <w:rFonts w:hint="eastAsia" w:ascii="宋体" w:hAnsi="宋体" w:cs="宋体"/>
                <w:b/>
                <w:color w:val="000000"/>
                <w:kern w:val="0"/>
                <w:sz w:val="22"/>
              </w:rPr>
              <w:t>手机（必保畅通）</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646" w:hRule="atLeast"/>
        </w:trPr>
        <w:tc>
          <w:tcPr>
            <w:tcW w:w="85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8"/>
              </w:rPr>
            </w:pPr>
            <w:r>
              <w:rPr>
                <w:rFonts w:hint="eastAsia" w:ascii="宋体" w:hAnsi="宋体" w:cs="宋体"/>
                <w:b/>
                <w:color w:val="000000"/>
                <w:kern w:val="0"/>
                <w:sz w:val="22"/>
                <w:szCs w:val="28"/>
              </w:rPr>
              <w:t>供应商基本信息</w:t>
            </w: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供应商地址</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营业执照号码</w:t>
            </w:r>
          </w:p>
        </w:tc>
        <w:tc>
          <w:tcPr>
            <w:tcW w:w="3051" w:type="dxa"/>
            <w:tcBorders>
              <w:top w:val="single" w:color="000000" w:sz="4" w:space="0"/>
              <w:left w:val="single" w:color="000000" w:sz="4" w:space="0"/>
              <w:right w:val="single" w:color="000000" w:sz="4" w:space="0"/>
            </w:tcBorders>
            <w:vAlign w:val="center"/>
          </w:tcPr>
          <w:p>
            <w:pPr>
              <w:rPr>
                <w:rFonts w:ascii="宋体" w:cs="宋体"/>
                <w:b/>
                <w:color w:val="000000"/>
                <w:sz w:val="22"/>
              </w:rPr>
            </w:pPr>
          </w:p>
        </w:tc>
        <w:tc>
          <w:tcPr>
            <w:tcW w:w="111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注册资金</w:t>
            </w:r>
          </w:p>
        </w:tc>
        <w:tc>
          <w:tcPr>
            <w:tcW w:w="2296" w:type="dxa"/>
            <w:tcBorders>
              <w:top w:val="single" w:color="000000" w:sz="4" w:space="0"/>
              <w:left w:val="single" w:color="000000" w:sz="4" w:space="0"/>
              <w:right w:val="single" w:color="000000" w:sz="4" w:space="0"/>
            </w:tcBorders>
            <w:vAlign w:val="center"/>
          </w:tcPr>
          <w:p>
            <w:pPr>
              <w:rPr>
                <w:rFonts w:ascii="宋体" w:cs="宋体"/>
                <w:b/>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资质证书号码</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资质证书类型及级别</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2"/>
              </w:rPr>
            </w:pPr>
            <w:r>
              <w:rPr>
                <w:rFonts w:hint="eastAsia" w:ascii="宋体" w:hAnsi="宋体" w:cs="宋体"/>
                <w:b/>
                <w:color w:val="000000"/>
                <w:kern w:val="0"/>
                <w:sz w:val="22"/>
              </w:rPr>
              <w:t>供应商联系</w:t>
            </w:r>
          </w:p>
          <w:p>
            <w:pPr>
              <w:widowControl/>
              <w:jc w:val="center"/>
              <w:textAlignment w:val="center"/>
              <w:rPr>
                <w:rFonts w:ascii="宋体" w:cs="宋体"/>
                <w:b/>
                <w:color w:val="000000"/>
                <w:sz w:val="22"/>
              </w:rPr>
            </w:pPr>
            <w:r>
              <w:rPr>
                <w:rFonts w:hint="eastAsia" w:ascii="宋体" w:hAnsi="宋体" w:cs="宋体"/>
                <w:b/>
                <w:color w:val="000000"/>
                <w:kern w:val="0"/>
                <w:sz w:val="22"/>
              </w:rPr>
              <w:t>固定电话</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rPr>
            </w:pPr>
          </w:p>
        </w:tc>
      </w:tr>
      <w:tr>
        <w:tblPrEx>
          <w:tblCellMar>
            <w:top w:w="15" w:type="dxa"/>
            <w:left w:w="15" w:type="dxa"/>
            <w:bottom w:w="15" w:type="dxa"/>
            <w:right w:w="15" w:type="dxa"/>
          </w:tblCellMar>
        </w:tblPrEx>
        <w:trPr>
          <w:trHeight w:val="646" w:hRule="atLeast"/>
        </w:trPr>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供应商传真</w:t>
            </w:r>
          </w:p>
        </w:tc>
        <w:tc>
          <w:tcPr>
            <w:tcW w:w="646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rPr>
            </w:pPr>
          </w:p>
        </w:tc>
      </w:tr>
      <w:tr>
        <w:tblPrEx>
          <w:tblCellMar>
            <w:top w:w="15" w:type="dxa"/>
            <w:left w:w="15" w:type="dxa"/>
            <w:bottom w:w="15" w:type="dxa"/>
            <w:right w:w="15" w:type="dxa"/>
          </w:tblCellMar>
        </w:tblPrEx>
        <w:trPr>
          <w:trHeight w:val="653" w:hRule="atLeast"/>
        </w:trPr>
        <w:tc>
          <w:tcPr>
            <w:tcW w:w="857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rPr>
            </w:pPr>
            <w:r>
              <w:rPr>
                <w:rFonts w:hint="eastAsia" w:ascii="宋体" w:hAnsi="宋体" w:cs="宋体"/>
                <w:b/>
                <w:color w:val="000000"/>
                <w:kern w:val="0"/>
                <w:sz w:val="22"/>
              </w:rPr>
              <w:t>年   月   日</w:t>
            </w:r>
          </w:p>
        </w:tc>
      </w:tr>
    </w:tbl>
    <w:p>
      <w:pPr>
        <w:pStyle w:val="2"/>
        <w:rPr>
          <w:rFonts w:ascii="Times New Roman" w:hAnsi="Times New Roman" w:eastAsia="楷体" w:cs="楷体"/>
          <w:bCs/>
          <w:color w:val="000000" w:themeColor="text1"/>
          <w:kern w:val="0"/>
          <w:sz w:val="27"/>
          <w:szCs w:val="27"/>
        </w:rPr>
      </w:pPr>
    </w:p>
    <w:p>
      <w:pPr>
        <w:widowControl/>
        <w:jc w:val="left"/>
      </w:pPr>
      <w:r>
        <w:br w:type="page"/>
      </w:r>
    </w:p>
    <w:p>
      <w:pPr>
        <w:widowControl/>
        <w:shd w:val="clear" w:color="auto" w:fill="FFFFFF"/>
        <w:spacing w:line="360" w:lineRule="auto"/>
        <w:jc w:val="center"/>
        <w:outlineLvl w:val="0"/>
        <w:rPr>
          <w:rFonts w:ascii="黑体" w:hAnsi="黑体" w:eastAsia="黑体" w:cs="黑体"/>
          <w:color w:val="222222"/>
          <w:kern w:val="0"/>
          <w:sz w:val="36"/>
          <w:szCs w:val="36"/>
        </w:rPr>
      </w:pPr>
      <w:r>
        <w:rPr>
          <w:rFonts w:hint="eastAsia" w:ascii="黑体" w:hAnsi="黑体" w:eastAsia="黑体" w:cs="黑体"/>
          <w:b/>
          <w:bCs/>
          <w:color w:val="222222"/>
          <w:kern w:val="0"/>
          <w:sz w:val="36"/>
          <w:szCs w:val="36"/>
        </w:rPr>
        <w:t>土右旗美岱桥周边建设测绘项目竞争性谈判采购文件</w:t>
      </w:r>
    </w:p>
    <w:p>
      <w:pPr>
        <w:spacing w:after="100" w:line="240" w:lineRule="atLeast"/>
        <w:ind w:right="-69" w:rightChars="-33"/>
        <w:jc w:val="center"/>
        <w:rPr>
          <w:rFonts w:cs="宋体" w:asciiTheme="minorEastAsia" w:hAnsiTheme="minorEastAsia"/>
          <w:b/>
          <w:bCs/>
          <w:color w:val="000000"/>
          <w:sz w:val="24"/>
          <w:szCs w:val="24"/>
        </w:rPr>
      </w:pPr>
    </w:p>
    <w:p>
      <w:pPr>
        <w:spacing w:after="100" w:line="240" w:lineRule="atLeast"/>
        <w:ind w:right="-69" w:rightChars="-33"/>
        <w:jc w:val="center"/>
        <w:rPr>
          <w:rFonts w:cs="仿宋" w:asciiTheme="minorEastAsia" w:hAnsiTheme="minorEastAsia"/>
          <w:color w:val="222222"/>
          <w:kern w:val="0"/>
          <w:sz w:val="24"/>
          <w:szCs w:val="24"/>
        </w:rPr>
      </w:pPr>
      <w:r>
        <w:rPr>
          <w:rFonts w:hint="eastAsia" w:cs="宋体" w:asciiTheme="minorEastAsia" w:hAnsiTheme="minorEastAsia"/>
          <w:b/>
          <w:bCs/>
          <w:color w:val="000000"/>
          <w:sz w:val="24"/>
          <w:szCs w:val="24"/>
        </w:rPr>
        <w:t>第一章 项目竞争性谈判采购公告</w:t>
      </w:r>
    </w:p>
    <w:p>
      <w:pPr>
        <w:widowControl/>
        <w:shd w:val="clear" w:color="auto" w:fill="FFFFFF"/>
        <w:spacing w:line="360" w:lineRule="auto"/>
        <w:ind w:firstLine="480" w:firstLineChars="200"/>
        <w:jc w:val="left"/>
        <w:rPr>
          <w:rFonts w:cs="仿宋" w:asciiTheme="minorEastAsia" w:hAnsiTheme="minorEastAsia"/>
          <w:sz w:val="24"/>
          <w:szCs w:val="24"/>
        </w:rPr>
      </w:pPr>
      <w:r>
        <w:rPr>
          <w:rFonts w:hint="eastAsia" w:cs="仿宋" w:asciiTheme="minorEastAsia" w:hAnsiTheme="minorEastAsia"/>
          <w:color w:val="222222"/>
          <w:kern w:val="0"/>
          <w:sz w:val="24"/>
          <w:szCs w:val="24"/>
        </w:rPr>
        <w:t>内蒙古金正房地产价格评估有限责任公司因工作需要进行竞争性谈判采购方式选择测绘机构，欢迎符合条件的供应商参加。</w:t>
      </w:r>
    </w:p>
    <w:p>
      <w:pPr>
        <w:widowControl/>
        <w:shd w:val="clear" w:color="auto" w:fill="FFFFFF"/>
        <w:spacing w:line="360" w:lineRule="auto"/>
        <w:jc w:val="left"/>
        <w:rPr>
          <w:rFonts w:cs="仿宋" w:asciiTheme="minorEastAsia" w:hAnsiTheme="minorEastAsia"/>
          <w:b/>
          <w:bCs/>
          <w:color w:val="222222"/>
          <w:kern w:val="0"/>
          <w:sz w:val="24"/>
          <w:szCs w:val="24"/>
        </w:rPr>
      </w:pPr>
      <w:r>
        <w:rPr>
          <w:rFonts w:hint="eastAsia" w:cs="仿宋" w:asciiTheme="minorEastAsia" w:hAnsiTheme="minorEastAsia"/>
          <w:b/>
          <w:bCs/>
          <w:color w:val="222222"/>
          <w:kern w:val="0"/>
          <w:sz w:val="24"/>
          <w:szCs w:val="24"/>
        </w:rPr>
        <w:t>一.项目概述</w:t>
      </w:r>
    </w:p>
    <w:p>
      <w:pPr>
        <w:widowControl/>
        <w:shd w:val="clear" w:color="auto" w:fill="FFFFFF"/>
        <w:spacing w:line="360" w:lineRule="auto"/>
        <w:ind w:firstLine="424" w:firstLineChars="177"/>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1.项目名称：测绘项目（待确定供应商后明确详细名称）。</w:t>
      </w:r>
    </w:p>
    <w:p>
      <w:pPr>
        <w:widowControl/>
        <w:shd w:val="clear" w:color="auto" w:fill="FFFFFF"/>
        <w:spacing w:line="360" w:lineRule="auto"/>
        <w:ind w:firstLine="424" w:firstLineChars="177"/>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2.服务内容：对地上建筑物、构筑物、苗木、道路、检查井等提供测绘服务（占地面积约150亩）。</w:t>
      </w:r>
    </w:p>
    <w:p>
      <w:pPr>
        <w:widowControl/>
        <w:shd w:val="clear" w:color="auto" w:fill="FFFFFF"/>
        <w:spacing w:line="360" w:lineRule="auto"/>
        <w:ind w:firstLine="424" w:firstLineChars="177"/>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3.项目位置：包头市土右旗美岱桥周边（领堪电话15904724423）。</w:t>
      </w:r>
    </w:p>
    <w:p>
      <w:pPr>
        <w:widowControl/>
        <w:shd w:val="clear" w:color="auto" w:fill="FFFFFF"/>
        <w:spacing w:line="360" w:lineRule="auto"/>
        <w:ind w:firstLine="424" w:firstLineChars="177"/>
        <w:jc w:val="left"/>
        <w:rPr>
          <w:rFonts w:cs="仿宋" w:asciiTheme="minorEastAsia" w:hAnsiTheme="minorEastAsia"/>
          <w:color w:val="000000" w:themeColor="text1"/>
          <w:kern w:val="0"/>
          <w:sz w:val="24"/>
          <w:szCs w:val="24"/>
        </w:rPr>
      </w:pPr>
      <w:r>
        <w:rPr>
          <w:rFonts w:hint="eastAsia" w:cs="仿宋" w:asciiTheme="minorEastAsia" w:hAnsiTheme="minorEastAsia"/>
          <w:color w:val="222222"/>
          <w:kern w:val="0"/>
          <w:sz w:val="24"/>
          <w:szCs w:val="24"/>
        </w:rPr>
        <w:t>4.采购文件编号：</w:t>
      </w:r>
      <w:r>
        <w:rPr>
          <w:rFonts w:cs="仿宋" w:asciiTheme="minorEastAsia" w:hAnsiTheme="minorEastAsia"/>
          <w:color w:val="222222"/>
          <w:kern w:val="0"/>
          <w:sz w:val="24"/>
          <w:szCs w:val="24"/>
        </w:rPr>
        <w:t>[2021]JZPG002</w:t>
      </w:r>
      <w:r>
        <w:rPr>
          <w:rFonts w:hint="eastAsia" w:cs="仿宋" w:asciiTheme="minorEastAsia" w:hAnsiTheme="minorEastAsia"/>
          <w:color w:val="222222"/>
          <w:kern w:val="0"/>
          <w:sz w:val="24"/>
          <w:szCs w:val="24"/>
        </w:rPr>
        <w:t>号</w:t>
      </w:r>
    </w:p>
    <w:p>
      <w:pPr>
        <w:widowControl/>
        <w:shd w:val="clear" w:color="auto" w:fill="FFFFFF"/>
        <w:spacing w:line="360" w:lineRule="auto"/>
        <w:jc w:val="left"/>
        <w:rPr>
          <w:rFonts w:cs="仿宋" w:asciiTheme="minorEastAsia" w:hAnsiTheme="minorEastAsia"/>
          <w:b/>
          <w:bCs/>
          <w:color w:val="222222"/>
          <w:kern w:val="0"/>
          <w:sz w:val="24"/>
          <w:szCs w:val="24"/>
        </w:rPr>
      </w:pPr>
      <w:r>
        <w:rPr>
          <w:rFonts w:hint="eastAsia" w:cs="仿宋" w:asciiTheme="minorEastAsia" w:hAnsiTheme="minorEastAsia"/>
          <w:b/>
          <w:bCs/>
          <w:color w:val="222222"/>
          <w:kern w:val="0"/>
          <w:sz w:val="24"/>
          <w:szCs w:val="24"/>
        </w:rPr>
        <w:t>二、项目预算金额</w:t>
      </w:r>
    </w:p>
    <w:p>
      <w:pPr>
        <w:widowControl/>
        <w:shd w:val="clear" w:color="auto" w:fill="FFFFFF"/>
        <w:spacing w:line="360" w:lineRule="auto"/>
        <w:ind w:firstLine="480" w:firstLineChars="200"/>
        <w:jc w:val="left"/>
        <w:rPr>
          <w:rFonts w:cs="仿宋" w:asciiTheme="minorEastAsia" w:hAnsiTheme="minorEastAsia"/>
          <w:color w:val="000000" w:themeColor="text1"/>
          <w:kern w:val="0"/>
          <w:sz w:val="24"/>
          <w:szCs w:val="24"/>
        </w:rPr>
      </w:pPr>
      <w:r>
        <w:rPr>
          <w:rFonts w:hint="eastAsia" w:cs="仿宋" w:asciiTheme="minorEastAsia" w:hAnsiTheme="minorEastAsia"/>
          <w:color w:val="000000" w:themeColor="text1"/>
          <w:kern w:val="0"/>
          <w:sz w:val="24"/>
          <w:szCs w:val="24"/>
        </w:rPr>
        <w:t>本次测绘服务费按照财政部、国家测绘局关于印发《测绘生产成本费用定额》及有关细则的通知财建{2009}17号打折计算，并且服务项目预算金额不超过100000.00元。</w:t>
      </w:r>
    </w:p>
    <w:p>
      <w:pPr>
        <w:widowControl/>
        <w:shd w:val="clear" w:color="auto" w:fill="FFFFFF"/>
        <w:spacing w:line="360" w:lineRule="auto"/>
        <w:rPr>
          <w:rFonts w:cs="仿宋" w:asciiTheme="minorEastAsia" w:hAnsiTheme="minorEastAsia"/>
          <w:color w:val="222222"/>
          <w:kern w:val="0"/>
          <w:sz w:val="24"/>
          <w:szCs w:val="24"/>
        </w:rPr>
      </w:pPr>
      <w:r>
        <w:rPr>
          <w:rFonts w:hint="eastAsia" w:cs="仿宋" w:asciiTheme="minorEastAsia" w:hAnsiTheme="minorEastAsia"/>
          <w:b/>
          <w:bCs/>
          <w:color w:val="222222"/>
          <w:kern w:val="0"/>
          <w:sz w:val="24"/>
          <w:szCs w:val="24"/>
        </w:rPr>
        <w:t>三.供应商的资格要求</w:t>
      </w:r>
    </w:p>
    <w:p>
      <w:pPr>
        <w:widowControl/>
        <w:shd w:val="clear" w:color="auto" w:fill="FFFFFF"/>
        <w:spacing w:line="360" w:lineRule="auto"/>
        <w:ind w:firstLine="566" w:firstLineChars="236"/>
        <w:jc w:val="left"/>
        <w:rPr>
          <w:rFonts w:cs="仿宋" w:asciiTheme="minorEastAsia" w:hAnsiTheme="minorEastAsia"/>
          <w:color w:val="000000" w:themeColor="text1"/>
          <w:kern w:val="0"/>
          <w:sz w:val="24"/>
          <w:szCs w:val="24"/>
        </w:rPr>
      </w:pPr>
      <w:r>
        <w:rPr>
          <w:rFonts w:hint="eastAsia" w:cs="仿宋" w:asciiTheme="minorEastAsia" w:hAnsiTheme="minorEastAsia"/>
          <w:color w:val="000000" w:themeColor="text1"/>
          <w:kern w:val="0"/>
          <w:sz w:val="24"/>
          <w:szCs w:val="24"/>
        </w:rPr>
        <w:t>1.供应商应符合《中华人民共和国政府采购法》第二十二条规定的条件。</w:t>
      </w:r>
    </w:p>
    <w:p>
      <w:pPr>
        <w:widowControl/>
        <w:shd w:val="clear" w:color="auto" w:fill="FFFFFF"/>
        <w:spacing w:line="360" w:lineRule="auto"/>
        <w:ind w:firstLine="566" w:firstLineChars="236"/>
        <w:jc w:val="left"/>
        <w:rPr>
          <w:rFonts w:cs="仿宋" w:asciiTheme="minorEastAsia" w:hAnsiTheme="minorEastAsia"/>
          <w:color w:val="000000" w:themeColor="text1"/>
          <w:kern w:val="0"/>
          <w:sz w:val="24"/>
          <w:szCs w:val="24"/>
        </w:rPr>
      </w:pPr>
      <w:r>
        <w:rPr>
          <w:rFonts w:hint="eastAsia" w:cs="仿宋" w:asciiTheme="minorEastAsia" w:hAnsiTheme="minorEastAsia"/>
          <w:color w:val="000000" w:themeColor="text1"/>
          <w:kern w:val="0"/>
          <w:sz w:val="24"/>
          <w:szCs w:val="24"/>
        </w:rPr>
        <w:t>2.供应商具有中华人民共和国独立法人资格，通过政府部门备案，并提供资质证书。</w:t>
      </w:r>
    </w:p>
    <w:p>
      <w:pPr>
        <w:widowControl/>
        <w:shd w:val="clear" w:color="auto" w:fill="FFFFFF"/>
        <w:spacing w:line="360" w:lineRule="auto"/>
        <w:ind w:firstLine="566" w:firstLineChars="236"/>
        <w:jc w:val="left"/>
        <w:rPr>
          <w:rFonts w:cs="仿宋" w:asciiTheme="minorEastAsia" w:hAnsiTheme="minorEastAsia"/>
          <w:color w:val="000000" w:themeColor="text1"/>
          <w:kern w:val="0"/>
          <w:sz w:val="24"/>
          <w:szCs w:val="24"/>
        </w:rPr>
      </w:pPr>
      <w:r>
        <w:rPr>
          <w:rFonts w:hint="eastAsia" w:cs="仿宋" w:asciiTheme="minorEastAsia" w:hAnsiTheme="minorEastAsia"/>
          <w:color w:val="000000" w:themeColor="text1"/>
          <w:kern w:val="0"/>
          <w:sz w:val="24"/>
          <w:szCs w:val="24"/>
        </w:rPr>
        <w:t>3.经政府工商机关年检合格有效的营业执照副本、开户许可证。</w:t>
      </w:r>
    </w:p>
    <w:p>
      <w:pPr>
        <w:widowControl/>
        <w:shd w:val="clear" w:color="auto" w:fill="FFFFFF"/>
        <w:spacing w:line="360" w:lineRule="auto"/>
        <w:ind w:firstLine="566" w:firstLineChars="236"/>
        <w:jc w:val="left"/>
        <w:rPr>
          <w:rFonts w:cs="仿宋" w:asciiTheme="minorEastAsia" w:hAnsiTheme="minorEastAsia"/>
          <w:color w:val="000000" w:themeColor="text1"/>
          <w:kern w:val="0"/>
          <w:sz w:val="24"/>
          <w:szCs w:val="24"/>
        </w:rPr>
      </w:pPr>
      <w:r>
        <w:rPr>
          <w:rFonts w:hint="eastAsia" w:cs="仿宋" w:asciiTheme="minorEastAsia" w:hAnsiTheme="minorEastAsia"/>
          <w:color w:val="000000" w:themeColor="text1"/>
          <w:kern w:val="0"/>
          <w:sz w:val="24"/>
          <w:szCs w:val="24"/>
        </w:rPr>
        <w:t>4.供应商具有完成本项目能力，提供以上专业人员执业资格证。</w:t>
      </w:r>
    </w:p>
    <w:p>
      <w:pPr>
        <w:widowControl/>
        <w:shd w:val="clear" w:color="auto" w:fill="FFFFFF"/>
        <w:spacing w:line="360" w:lineRule="auto"/>
        <w:ind w:firstLine="566" w:firstLineChars="236"/>
        <w:jc w:val="left"/>
        <w:rPr>
          <w:rFonts w:cs="仿宋" w:asciiTheme="minorEastAsia" w:hAnsiTheme="minorEastAsia"/>
          <w:color w:val="000000" w:themeColor="text1"/>
          <w:kern w:val="0"/>
          <w:sz w:val="24"/>
          <w:szCs w:val="24"/>
        </w:rPr>
      </w:pPr>
      <w:r>
        <w:rPr>
          <w:rFonts w:hint="eastAsia" w:cs="仿宋" w:asciiTheme="minorEastAsia" w:hAnsiTheme="minorEastAsia"/>
          <w:color w:val="000000" w:themeColor="text1"/>
          <w:kern w:val="0"/>
          <w:sz w:val="24"/>
          <w:szCs w:val="24"/>
        </w:rPr>
        <w:t>5.本项目不接受联合体投标。</w:t>
      </w:r>
    </w:p>
    <w:p>
      <w:pPr>
        <w:widowControl/>
        <w:shd w:val="clear" w:color="auto" w:fill="FFFFFF"/>
        <w:spacing w:line="360" w:lineRule="auto"/>
        <w:ind w:firstLine="566" w:firstLineChars="236"/>
        <w:jc w:val="left"/>
        <w:rPr>
          <w:rFonts w:cs="仿宋" w:asciiTheme="minorEastAsia" w:hAnsiTheme="minorEastAsia"/>
          <w:color w:val="222222"/>
          <w:kern w:val="0"/>
          <w:sz w:val="24"/>
          <w:szCs w:val="24"/>
        </w:rPr>
      </w:pPr>
      <w:r>
        <w:rPr>
          <w:rFonts w:hint="eastAsia" w:cs="仿宋" w:asciiTheme="minorEastAsia" w:hAnsiTheme="minorEastAsia"/>
          <w:color w:val="000000" w:themeColor="text1"/>
          <w:kern w:val="0"/>
          <w:sz w:val="24"/>
          <w:szCs w:val="24"/>
        </w:rPr>
        <w:t>6.到提交投标文件的截止时间，供应商在信用中国网站未被列入失信被执行人和重大税收违法案件当事人名单；在中国政府采购网未被列入政府采购严重违法失信行为记录名单；在中国裁判文书网法定代表人及单位无行贿犯罪行为。</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三.获取招标文件的时间、地点、方式</w:t>
      </w:r>
      <w:r>
        <w:rPr>
          <w:rFonts w:hint="eastAsia" w:cs="仿宋" w:asciiTheme="minorEastAsia" w:hAnsiTheme="minorEastAsia"/>
          <w:color w:val="222222"/>
          <w:kern w:val="0"/>
          <w:sz w:val="24"/>
          <w:szCs w:val="24"/>
        </w:rPr>
        <w:br w:type="textWrapping"/>
      </w:r>
      <w:r>
        <w:rPr>
          <w:rFonts w:hint="eastAsia" w:cs="仿宋" w:asciiTheme="minorEastAsia" w:hAnsiTheme="minorEastAsia"/>
          <w:color w:val="222222"/>
          <w:kern w:val="0"/>
          <w:sz w:val="24"/>
          <w:szCs w:val="24"/>
        </w:rPr>
        <w:t>  1.获取采购文件的期限：2021年6月</w:t>
      </w:r>
      <w:r>
        <w:rPr>
          <w:rFonts w:cs="仿宋" w:asciiTheme="minorEastAsia" w:hAnsiTheme="minorEastAsia"/>
          <w:color w:val="222222"/>
          <w:kern w:val="0"/>
          <w:sz w:val="24"/>
          <w:szCs w:val="24"/>
        </w:rPr>
        <w:t>2</w:t>
      </w:r>
      <w:r>
        <w:rPr>
          <w:rFonts w:hint="eastAsia" w:cs="仿宋" w:asciiTheme="minorEastAsia" w:hAnsiTheme="minorEastAsia"/>
          <w:color w:val="222222"/>
          <w:kern w:val="0"/>
          <w:sz w:val="24"/>
          <w:szCs w:val="24"/>
        </w:rPr>
        <w:t>9日至2021年7月2日，上午8:00时至12:00时，下午14:30时至17:00时；</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2.获取采购文件的地点：内蒙古包头市青山区建设路田城.康都苑1号楼S105号底店；</w:t>
      </w:r>
      <w:r>
        <w:rPr>
          <w:rFonts w:hint="eastAsia" w:cs="仿宋" w:asciiTheme="minorEastAsia" w:hAnsiTheme="minorEastAsia"/>
          <w:color w:val="222222"/>
          <w:kern w:val="0"/>
          <w:sz w:val="24"/>
          <w:szCs w:val="24"/>
        </w:rPr>
        <w:br w:type="textWrapping"/>
      </w:r>
      <w:r>
        <w:rPr>
          <w:rFonts w:hint="eastAsia" w:cs="仿宋" w:asciiTheme="minorEastAsia" w:hAnsiTheme="minorEastAsia"/>
          <w:color w:val="222222"/>
          <w:kern w:val="0"/>
          <w:sz w:val="24"/>
          <w:szCs w:val="24"/>
        </w:rPr>
        <w:t>  3.获取采购文件的方式：潜在供应商获取采购文件时需携带下列有效证件原件及其复印件。如资料不全，采购人拒绝。</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（1）获取文件提交项目报名供应商登记表（附件1）；</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（2）法人代表授权委托书（格式自拟），需附委托人身份证、法人身份证复印件；</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（3）企业营业执照副本；</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（4）开户许可证；</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 xml:space="preserve">（5）企业名称如有变更，需提供有关行政机关提供的变更证明原件 </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四.递交报价文件截止时间、开标时间及地点</w:t>
      </w:r>
      <w:r>
        <w:rPr>
          <w:rFonts w:hint="eastAsia" w:cs="仿宋" w:asciiTheme="minorEastAsia" w:hAnsiTheme="minorEastAsia"/>
          <w:color w:val="222222"/>
          <w:kern w:val="0"/>
          <w:sz w:val="24"/>
          <w:szCs w:val="24"/>
        </w:rPr>
        <w:br w:type="textWrapping"/>
      </w:r>
      <w:r>
        <w:rPr>
          <w:rFonts w:hint="eastAsia" w:cs="仿宋" w:asciiTheme="minorEastAsia" w:hAnsiTheme="minorEastAsia"/>
          <w:color w:val="222222"/>
          <w:kern w:val="0"/>
          <w:sz w:val="24"/>
          <w:szCs w:val="24"/>
        </w:rPr>
        <w:t>  递交报价文件截止时间：2021年7月2日17时</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开标时间：2021年7月2日17时30分</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开标、投标地点：内蒙古包头市青山区建设路田城.康都苑1号楼S105号底店；   </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五.联系方式</w:t>
      </w:r>
      <w:r>
        <w:rPr>
          <w:rFonts w:hint="eastAsia" w:cs="仿宋" w:asciiTheme="minorEastAsia" w:hAnsiTheme="minorEastAsia"/>
          <w:color w:val="222222"/>
          <w:kern w:val="0"/>
          <w:sz w:val="24"/>
          <w:szCs w:val="24"/>
        </w:rPr>
        <w:br w:type="textWrapping"/>
      </w:r>
      <w:r>
        <w:rPr>
          <w:rFonts w:hint="eastAsia" w:cs="仿宋" w:asciiTheme="minorEastAsia" w:hAnsiTheme="minorEastAsia"/>
          <w:color w:val="222222"/>
          <w:kern w:val="0"/>
          <w:sz w:val="24"/>
          <w:szCs w:val="24"/>
        </w:rPr>
        <w:t>       采购单位：内蒙古金正房地产价格评估有限责任公司</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  联系人：刘业欣</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  联系电话：15904724423</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      </w:t>
      </w:r>
    </w:p>
    <w:p>
      <w:pPr>
        <w:widowControl/>
        <w:shd w:val="clear" w:color="auto" w:fill="FFFFFF"/>
        <w:spacing w:line="360" w:lineRule="auto"/>
        <w:ind w:firstLine="480" w:firstLineChars="200"/>
        <w:jc w:val="center"/>
        <w:rPr>
          <w:rFonts w:cs="仿宋" w:asciiTheme="minorEastAsia" w:hAnsiTheme="minorEastAsia"/>
          <w:color w:val="222222"/>
          <w:kern w:val="0"/>
          <w:sz w:val="24"/>
          <w:szCs w:val="24"/>
        </w:rPr>
      </w:pPr>
      <w:r>
        <w:rPr>
          <w:rFonts w:hint="eastAsia" w:cs="仿宋" w:asciiTheme="minorEastAsia" w:hAnsiTheme="minorEastAsia"/>
          <w:color w:val="222222"/>
          <w:kern w:val="0"/>
          <w:sz w:val="24"/>
          <w:szCs w:val="24"/>
        </w:rPr>
        <w:t>2021年6月29日</w:t>
      </w:r>
    </w:p>
    <w:p>
      <w:pPr>
        <w:widowControl/>
        <w:shd w:val="clear" w:color="auto" w:fill="FFFFFF"/>
        <w:spacing w:line="360" w:lineRule="auto"/>
        <w:ind w:firstLine="480" w:firstLineChars="200"/>
        <w:jc w:val="left"/>
        <w:rPr>
          <w:rFonts w:cs="仿宋" w:asciiTheme="minorEastAsia" w:hAnsiTheme="minorEastAsia"/>
          <w:color w:val="222222"/>
          <w:kern w:val="0"/>
          <w:sz w:val="24"/>
          <w:szCs w:val="24"/>
        </w:rPr>
      </w:pPr>
    </w:p>
    <w:p>
      <w:pPr>
        <w:pStyle w:val="2"/>
      </w:pPr>
    </w:p>
    <w:p/>
    <w:p>
      <w:pPr>
        <w:widowControl/>
        <w:jc w:val="left"/>
        <w:rPr>
          <w:rFonts w:ascii="宋体" w:hAnsi="宋体" w:cs="宋体"/>
          <w:b/>
          <w:bCs/>
          <w:color w:val="000000"/>
          <w:sz w:val="36"/>
          <w:szCs w:val="36"/>
        </w:rPr>
      </w:pPr>
      <w:r>
        <w:rPr>
          <w:rFonts w:ascii="宋体" w:hAnsi="宋体" w:cs="宋体"/>
          <w:b/>
          <w:bCs/>
          <w:color w:val="000000"/>
          <w:sz w:val="36"/>
          <w:szCs w:val="36"/>
        </w:rPr>
        <w:br w:type="page"/>
      </w:r>
    </w:p>
    <w:p>
      <w:pPr>
        <w:spacing w:after="100" w:line="240" w:lineRule="atLeast"/>
        <w:ind w:right="-69" w:rightChars="-33"/>
        <w:jc w:val="center"/>
        <w:rPr>
          <w:rFonts w:ascii="宋体" w:hAnsi="宋体" w:cs="宋体"/>
          <w:b/>
          <w:bCs/>
          <w:color w:val="000000"/>
          <w:sz w:val="24"/>
          <w:szCs w:val="24"/>
        </w:rPr>
      </w:pPr>
      <w:r>
        <w:rPr>
          <w:rFonts w:hint="eastAsia" w:ascii="宋体" w:hAnsi="宋体" w:cs="宋体"/>
          <w:b/>
          <w:bCs/>
          <w:color w:val="000000"/>
          <w:sz w:val="24"/>
          <w:szCs w:val="24"/>
        </w:rPr>
        <w:t>第二章 项目技术规范与采购要求</w:t>
      </w:r>
    </w:p>
    <w:p>
      <w:pPr>
        <w:spacing w:line="540" w:lineRule="exact"/>
        <w:ind w:firstLine="364" w:firstLineChars="151"/>
        <w:rPr>
          <w:rFonts w:cs="宋体" w:asciiTheme="minorEastAsia" w:hAnsiTheme="minorEastAsia"/>
          <w:b/>
          <w:bCs/>
          <w:sz w:val="24"/>
          <w:szCs w:val="24"/>
        </w:rPr>
      </w:pPr>
      <w:r>
        <w:rPr>
          <w:rFonts w:hint="eastAsia" w:cs="宋体" w:asciiTheme="minorEastAsia" w:hAnsiTheme="minorEastAsia"/>
          <w:b/>
          <w:bCs/>
          <w:sz w:val="24"/>
          <w:szCs w:val="24"/>
        </w:rPr>
        <w:t>一、采购清单及技术要求</w:t>
      </w:r>
    </w:p>
    <w:p>
      <w:pPr>
        <w:pStyle w:val="3"/>
        <w:keepLines w:val="0"/>
        <w:spacing w:before="0" w:after="0" w:line="540" w:lineRule="exact"/>
        <w:ind w:firstLine="364" w:firstLineChars="151"/>
        <w:rPr>
          <w:rFonts w:cs="宋体" w:asciiTheme="minorEastAsia" w:hAnsiTheme="minorEastAsia" w:eastAsiaTheme="minorEastAsia"/>
          <w:b w:val="0"/>
          <w:bCs w:val="0"/>
          <w:color w:val="000000"/>
          <w:sz w:val="24"/>
          <w:szCs w:val="24"/>
        </w:rPr>
      </w:pPr>
      <w:r>
        <w:rPr>
          <w:rFonts w:hint="eastAsia" w:cs="宋体" w:asciiTheme="minorEastAsia" w:hAnsiTheme="minorEastAsia" w:eastAsiaTheme="minorEastAsia"/>
          <w:bCs w:val="0"/>
          <w:color w:val="000000"/>
          <w:sz w:val="24"/>
          <w:szCs w:val="24"/>
        </w:rPr>
        <w:t>1.测绘服务</w:t>
      </w:r>
      <w:r>
        <w:rPr>
          <w:rFonts w:hint="eastAsia" w:cs="宋体" w:asciiTheme="minorEastAsia" w:hAnsiTheme="minorEastAsia" w:eastAsiaTheme="minorEastAsia"/>
          <w:b w:val="0"/>
          <w:bCs w:val="0"/>
          <w:color w:val="000000"/>
          <w:sz w:val="24"/>
          <w:szCs w:val="24"/>
        </w:rPr>
        <w:t>：为房地产评估提供参考</w:t>
      </w:r>
    </w:p>
    <w:p>
      <w:pPr>
        <w:pStyle w:val="16"/>
        <w:spacing w:line="540" w:lineRule="exact"/>
        <w:ind w:firstLine="364" w:firstLineChars="151"/>
        <w:rPr>
          <w:rFonts w:ascii="仿宋" w:hAnsi="仿宋" w:eastAsia="仿宋" w:cs="仿宋"/>
          <w:color w:val="222222"/>
          <w:kern w:val="0"/>
          <w:sz w:val="24"/>
          <w:szCs w:val="24"/>
        </w:rPr>
      </w:pPr>
      <w:r>
        <w:rPr>
          <w:rFonts w:hint="eastAsia" w:cs="宋体" w:asciiTheme="minorEastAsia" w:hAnsiTheme="minorEastAsia" w:eastAsiaTheme="minorEastAsia"/>
          <w:b/>
          <w:color w:val="000000"/>
          <w:sz w:val="24"/>
          <w:szCs w:val="24"/>
        </w:rPr>
        <w:t>2.服务对象</w:t>
      </w:r>
      <w:r>
        <w:rPr>
          <w:rFonts w:hint="eastAsia" w:cs="宋体" w:asciiTheme="minorEastAsia" w:hAnsiTheme="minorEastAsia" w:eastAsiaTheme="minorEastAsia"/>
          <w:color w:val="000000"/>
          <w:sz w:val="24"/>
          <w:szCs w:val="24"/>
        </w:rPr>
        <w:t>：砖木结构建设工程</w:t>
      </w:r>
    </w:p>
    <w:p>
      <w:pPr>
        <w:pStyle w:val="16"/>
        <w:spacing w:line="540" w:lineRule="exact"/>
        <w:ind w:firstLine="364" w:firstLineChars="151"/>
        <w:rPr>
          <w:rFonts w:cs="宋体" w:asciiTheme="minorEastAsia" w:hAnsiTheme="minorEastAsia"/>
          <w:color w:val="000000"/>
          <w:sz w:val="24"/>
          <w:szCs w:val="24"/>
        </w:rPr>
      </w:pPr>
      <w:r>
        <w:rPr>
          <w:rFonts w:hint="eastAsia" w:cs="宋体" w:asciiTheme="minorEastAsia" w:hAnsiTheme="minorEastAsia" w:eastAsiaTheme="minorEastAsia"/>
          <w:b/>
          <w:color w:val="000000"/>
          <w:sz w:val="24"/>
          <w:szCs w:val="24"/>
        </w:rPr>
        <w:t>3.服务范围</w:t>
      </w:r>
      <w:r>
        <w:rPr>
          <w:rFonts w:hint="eastAsia" w:cs="宋体" w:asciiTheme="minorEastAsia" w:hAnsiTheme="minorEastAsia" w:eastAsiaTheme="minorEastAsia"/>
          <w:color w:val="000000"/>
          <w:sz w:val="24"/>
          <w:szCs w:val="24"/>
        </w:rPr>
        <w:t>：对地上建筑物、构筑物、苗木、道路、检查井等提供测绘服务（占地面积约110亩）。</w:t>
      </w:r>
      <w:r>
        <w:rPr>
          <w:rFonts w:hint="eastAsia" w:cs="宋体" w:asciiTheme="minorEastAsia" w:hAnsiTheme="minorEastAsia"/>
          <w:color w:val="000000"/>
          <w:sz w:val="24"/>
          <w:szCs w:val="24"/>
        </w:rPr>
        <w:t>在测绘过程中，出现的任何遗漏均由中标人免费提供补正，招标人不再支付任何费用。</w:t>
      </w:r>
    </w:p>
    <w:p>
      <w:pPr>
        <w:widowControl/>
        <w:spacing w:line="540" w:lineRule="exact"/>
        <w:ind w:firstLine="362" w:firstLineChars="151"/>
        <w:jc w:val="left"/>
        <w:rPr>
          <w:rFonts w:cs="宋体" w:asciiTheme="minorEastAsia" w:hAnsiTheme="minorEastAsia"/>
          <w:color w:val="000000"/>
          <w:sz w:val="24"/>
          <w:szCs w:val="24"/>
        </w:rPr>
      </w:pPr>
      <w:r>
        <w:rPr>
          <w:rFonts w:hint="eastAsia" w:cs="宋体" w:asciiTheme="minorEastAsia" w:hAnsiTheme="minorEastAsia"/>
          <w:color w:val="000000"/>
          <w:sz w:val="24"/>
          <w:szCs w:val="24"/>
        </w:rPr>
        <w:t>4.</w:t>
      </w:r>
      <w:r>
        <w:rPr>
          <w:rFonts w:hint="eastAsia" w:cs="宋体" w:asciiTheme="minorEastAsia" w:hAnsiTheme="minorEastAsia"/>
          <w:b/>
          <w:color w:val="000000"/>
          <w:sz w:val="24"/>
          <w:szCs w:val="24"/>
        </w:rPr>
        <w:t>踏勘现场：</w:t>
      </w:r>
      <w:r>
        <w:rPr>
          <w:rFonts w:hint="eastAsia" w:cs="宋体" w:asciiTheme="minorEastAsia" w:hAnsiTheme="minorEastAsia"/>
          <w:color w:val="000000"/>
          <w:sz w:val="24"/>
          <w:szCs w:val="24"/>
        </w:rPr>
        <w:t>采购人不统一组织，供应商可自行踏勘现场，并自行承担踏勘现场后的分析结果；不踏勘现场的供应商自行承担后果。</w:t>
      </w:r>
    </w:p>
    <w:p>
      <w:pPr>
        <w:widowControl/>
        <w:spacing w:line="540" w:lineRule="exact"/>
        <w:ind w:firstLine="360" w:firstLineChars="150"/>
        <w:jc w:val="left"/>
        <w:rPr>
          <w:rFonts w:cs="宋体" w:asciiTheme="minorEastAsia" w:hAnsiTheme="minorEastAsia"/>
          <w:color w:val="000000"/>
          <w:sz w:val="24"/>
          <w:szCs w:val="24"/>
        </w:rPr>
      </w:pPr>
      <w:r>
        <w:rPr>
          <w:rFonts w:hint="eastAsia" w:cs="宋体" w:asciiTheme="minorEastAsia" w:hAnsiTheme="minorEastAsia"/>
          <w:color w:val="000000"/>
          <w:sz w:val="24"/>
          <w:szCs w:val="24"/>
        </w:rPr>
        <w:t>踏勘地点：请供应商与采购人电话联系。</w:t>
      </w:r>
    </w:p>
    <w:p>
      <w:pPr>
        <w:spacing w:line="480" w:lineRule="exact"/>
        <w:ind w:firstLine="360" w:firstLineChars="150"/>
        <w:rPr>
          <w:rFonts w:ascii="宋体" w:cs="宋体"/>
          <w:sz w:val="24"/>
          <w:szCs w:val="24"/>
        </w:rPr>
      </w:pPr>
      <w:r>
        <w:rPr>
          <w:rFonts w:hint="eastAsia" w:ascii="宋体" w:hAnsi="宋体" w:cs="宋体"/>
          <w:sz w:val="24"/>
          <w:szCs w:val="24"/>
        </w:rPr>
        <w:t>5.</w:t>
      </w:r>
      <w:r>
        <w:rPr>
          <w:rFonts w:hint="eastAsia" w:cs="宋体" w:asciiTheme="minorEastAsia" w:hAnsiTheme="minorEastAsia"/>
          <w:b/>
          <w:color w:val="000000"/>
          <w:sz w:val="24"/>
          <w:szCs w:val="24"/>
        </w:rPr>
        <w:t>评估未完工建筑物情况（技术规格、参数及要求）</w:t>
      </w:r>
    </w:p>
    <w:tbl>
      <w:tblPr>
        <w:tblStyle w:val="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382"/>
        <w:gridCol w:w="709"/>
        <w:gridCol w:w="311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603" w:type="dxa"/>
            <w:vAlign w:val="center"/>
          </w:tcPr>
          <w:p>
            <w:pPr>
              <w:spacing w:line="480" w:lineRule="exact"/>
              <w:jc w:val="center"/>
              <w:rPr>
                <w:rFonts w:ascii="宋体" w:cs="宋体"/>
                <w:b/>
                <w:kern w:val="0"/>
                <w:sz w:val="24"/>
                <w:szCs w:val="24"/>
              </w:rPr>
            </w:pPr>
            <w:r>
              <w:rPr>
                <w:rFonts w:hint="eastAsia" w:ascii="宋体" w:cs="宋体"/>
                <w:b/>
                <w:kern w:val="0"/>
                <w:sz w:val="24"/>
                <w:szCs w:val="24"/>
              </w:rPr>
              <w:t>包号</w:t>
            </w:r>
          </w:p>
        </w:tc>
        <w:tc>
          <w:tcPr>
            <w:tcW w:w="1382" w:type="dxa"/>
            <w:vAlign w:val="center"/>
          </w:tcPr>
          <w:p>
            <w:pPr>
              <w:spacing w:line="480" w:lineRule="exact"/>
              <w:jc w:val="center"/>
              <w:rPr>
                <w:rFonts w:ascii="宋体" w:cs="宋体"/>
                <w:b/>
                <w:kern w:val="0"/>
                <w:sz w:val="24"/>
                <w:szCs w:val="24"/>
              </w:rPr>
            </w:pPr>
            <w:r>
              <w:rPr>
                <w:rFonts w:hint="eastAsia" w:ascii="宋体" w:cs="宋体"/>
                <w:b/>
                <w:kern w:val="0"/>
                <w:sz w:val="24"/>
                <w:szCs w:val="24"/>
              </w:rPr>
              <w:t>名称</w:t>
            </w:r>
          </w:p>
        </w:tc>
        <w:tc>
          <w:tcPr>
            <w:tcW w:w="709" w:type="dxa"/>
            <w:vAlign w:val="center"/>
          </w:tcPr>
          <w:p>
            <w:pPr>
              <w:spacing w:line="480" w:lineRule="exact"/>
              <w:jc w:val="center"/>
              <w:rPr>
                <w:rFonts w:ascii="宋体" w:cs="宋体"/>
                <w:b/>
                <w:kern w:val="0"/>
                <w:sz w:val="24"/>
                <w:szCs w:val="24"/>
              </w:rPr>
            </w:pPr>
            <w:r>
              <w:rPr>
                <w:rFonts w:hint="eastAsia" w:ascii="宋体" w:hAnsi="宋体" w:cs="宋体"/>
                <w:b/>
                <w:kern w:val="0"/>
                <w:sz w:val="24"/>
                <w:szCs w:val="24"/>
              </w:rPr>
              <w:t>数量</w:t>
            </w:r>
          </w:p>
        </w:tc>
        <w:tc>
          <w:tcPr>
            <w:tcW w:w="3118" w:type="dxa"/>
            <w:vAlign w:val="center"/>
          </w:tcPr>
          <w:p>
            <w:pPr>
              <w:spacing w:line="480" w:lineRule="exact"/>
              <w:jc w:val="center"/>
              <w:rPr>
                <w:rFonts w:ascii="宋体" w:cs="宋体"/>
                <w:b/>
                <w:kern w:val="0"/>
                <w:sz w:val="24"/>
                <w:szCs w:val="24"/>
              </w:rPr>
            </w:pPr>
            <w:r>
              <w:rPr>
                <w:rFonts w:hint="eastAsia" w:ascii="宋体" w:hAnsi="宋体" w:cs="宋体"/>
                <w:b/>
                <w:kern w:val="0"/>
                <w:sz w:val="24"/>
                <w:szCs w:val="24"/>
              </w:rPr>
              <w:t>技术规格、参数及要求</w:t>
            </w:r>
          </w:p>
        </w:tc>
        <w:tc>
          <w:tcPr>
            <w:tcW w:w="2693" w:type="dxa"/>
            <w:vAlign w:val="center"/>
          </w:tcPr>
          <w:p>
            <w:pPr>
              <w:spacing w:line="480" w:lineRule="exact"/>
              <w:jc w:val="center"/>
              <w:rPr>
                <w:rFonts w:ascii="宋体" w:cs="宋体"/>
                <w:b/>
                <w:kern w:val="0"/>
                <w:sz w:val="24"/>
                <w:szCs w:val="24"/>
              </w:rPr>
            </w:pPr>
            <w:r>
              <w:rPr>
                <w:rFonts w:hint="eastAsia" w:ascii="宋体" w:hAnsi="宋体" w:cs="宋体"/>
                <w:b/>
                <w:kern w:val="0"/>
                <w:sz w:val="24"/>
                <w:szCs w:val="24"/>
              </w:rPr>
              <w:t>总预算金额（元）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2" w:hRule="atLeast"/>
        </w:trPr>
        <w:tc>
          <w:tcPr>
            <w:tcW w:w="603" w:type="dxa"/>
            <w:vAlign w:val="center"/>
          </w:tcPr>
          <w:p>
            <w:pPr>
              <w:spacing w:line="480" w:lineRule="exact"/>
              <w:jc w:val="center"/>
              <w:rPr>
                <w:rFonts w:ascii="宋体" w:hAnsi="宋体" w:cs="宋体"/>
                <w:bCs/>
                <w:kern w:val="0"/>
                <w:sz w:val="24"/>
                <w:szCs w:val="24"/>
              </w:rPr>
            </w:pPr>
            <w:r>
              <w:rPr>
                <w:rFonts w:hint="eastAsia" w:ascii="宋体" w:hAnsi="宋体" w:cs="宋体"/>
                <w:bCs/>
                <w:kern w:val="0"/>
                <w:sz w:val="24"/>
                <w:szCs w:val="24"/>
              </w:rPr>
              <w:t>1</w:t>
            </w:r>
          </w:p>
        </w:tc>
        <w:tc>
          <w:tcPr>
            <w:tcW w:w="1382" w:type="dxa"/>
            <w:vAlign w:val="center"/>
          </w:tcPr>
          <w:p>
            <w:pPr>
              <w:spacing w:line="480" w:lineRule="exact"/>
              <w:jc w:val="center"/>
              <w:rPr>
                <w:rFonts w:ascii="宋体" w:hAnsi="宋体" w:cs="宋体"/>
                <w:bCs/>
                <w:kern w:val="0"/>
                <w:szCs w:val="21"/>
              </w:rPr>
            </w:pPr>
            <w:r>
              <w:rPr>
                <w:rFonts w:hint="eastAsia" w:cs="宋体" w:asciiTheme="minorEastAsia" w:hAnsiTheme="minorEastAsia"/>
                <w:color w:val="000000"/>
                <w:szCs w:val="21"/>
              </w:rPr>
              <w:t>土右旗美岱桥周边建设测绘项目</w:t>
            </w:r>
          </w:p>
        </w:tc>
        <w:tc>
          <w:tcPr>
            <w:tcW w:w="709" w:type="dxa"/>
            <w:vAlign w:val="center"/>
          </w:tcPr>
          <w:p>
            <w:pPr>
              <w:spacing w:line="480" w:lineRule="exact"/>
              <w:jc w:val="center"/>
              <w:rPr>
                <w:rFonts w:ascii="宋体" w:hAnsi="宋体" w:cs="宋体"/>
                <w:bCs/>
                <w:kern w:val="0"/>
                <w:szCs w:val="21"/>
              </w:rPr>
            </w:pPr>
            <w:r>
              <w:rPr>
                <w:rFonts w:hint="eastAsia" w:ascii="宋体" w:hAnsi="宋体" w:cs="宋体"/>
                <w:bCs/>
                <w:kern w:val="0"/>
                <w:szCs w:val="21"/>
              </w:rPr>
              <w:t>1</w:t>
            </w:r>
          </w:p>
        </w:tc>
        <w:tc>
          <w:tcPr>
            <w:tcW w:w="3118" w:type="dxa"/>
            <w:vAlign w:val="center"/>
          </w:tcPr>
          <w:p>
            <w:pPr>
              <w:jc w:val="center"/>
              <w:rPr>
                <w:rFonts w:ascii="宋体" w:hAnsi="宋体" w:cs="宋体"/>
                <w:bCs/>
                <w:kern w:val="0"/>
                <w:szCs w:val="21"/>
              </w:rPr>
            </w:pPr>
            <w:r>
              <w:rPr>
                <w:rFonts w:hint="eastAsia" w:ascii="宋体" w:hAnsi="宋体" w:cs="宋体"/>
                <w:bCs/>
                <w:kern w:val="0"/>
                <w:szCs w:val="21"/>
              </w:rPr>
              <w:t>对采购人指定的地上建筑物、构筑物、苗木、道路、检查井等提供测绘服务（包括航拍及平面测绘，占地面积约110亩），并出具符合相关规范的书面文件。</w:t>
            </w:r>
          </w:p>
        </w:tc>
        <w:tc>
          <w:tcPr>
            <w:tcW w:w="2693" w:type="dxa"/>
            <w:vAlign w:val="center"/>
          </w:tcPr>
          <w:p>
            <w:pPr>
              <w:spacing w:line="480" w:lineRule="exact"/>
              <w:jc w:val="center"/>
              <w:rPr>
                <w:rFonts w:ascii="宋体" w:hAnsi="宋体" w:cs="宋体"/>
                <w:bCs/>
                <w:kern w:val="0"/>
                <w:szCs w:val="21"/>
              </w:rPr>
            </w:pPr>
            <w:r>
              <w:rPr>
                <w:rFonts w:hint="eastAsia" w:ascii="宋体" w:hAnsi="宋体" w:cs="宋体"/>
                <w:bCs/>
                <w:kern w:val="0"/>
                <w:szCs w:val="21"/>
              </w:rPr>
              <w:t>本次测绘服务费《内蒙古自治区建设测绘服务收费指导意见》内工建协【2016】18号文件，文件收费标准打折计算，并且服务项目预算金额不超过100000.00元</w:t>
            </w:r>
          </w:p>
        </w:tc>
      </w:tr>
    </w:tbl>
    <w:p>
      <w:pPr>
        <w:widowControl/>
        <w:spacing w:line="540" w:lineRule="exact"/>
        <w:ind w:firstLine="362" w:firstLineChars="151"/>
        <w:jc w:val="left"/>
        <w:rPr>
          <w:rFonts w:ascii="宋体" w:hAnsi="宋体" w:cs="宋体"/>
          <w:bCs/>
          <w:sz w:val="24"/>
          <w:szCs w:val="24"/>
        </w:rPr>
      </w:pPr>
      <w:r>
        <w:rPr>
          <w:rFonts w:hint="eastAsia" w:ascii="宋体" w:hAnsi="宋体" w:cs="宋体"/>
          <w:bCs/>
          <w:sz w:val="24"/>
          <w:szCs w:val="24"/>
        </w:rPr>
        <w:t xml:space="preserve">联系人：刘业欣 </w:t>
      </w:r>
    </w:p>
    <w:p>
      <w:pPr>
        <w:widowControl/>
        <w:spacing w:line="540" w:lineRule="exact"/>
        <w:ind w:firstLine="362" w:firstLineChars="151"/>
        <w:jc w:val="left"/>
        <w:rPr>
          <w:rFonts w:ascii="宋体" w:hAnsi="宋体" w:cs="宋体"/>
          <w:bCs/>
          <w:sz w:val="24"/>
          <w:szCs w:val="24"/>
        </w:rPr>
      </w:pPr>
      <w:r>
        <w:rPr>
          <w:rFonts w:hint="eastAsia" w:ascii="宋体" w:hAnsi="宋体" w:cs="宋体"/>
          <w:bCs/>
          <w:sz w:val="24"/>
          <w:szCs w:val="24"/>
        </w:rPr>
        <w:t>联系电话：15904724423</w:t>
      </w:r>
    </w:p>
    <w:p>
      <w:pPr>
        <w:spacing w:line="540" w:lineRule="exact"/>
        <w:ind w:firstLine="472" w:firstLineChars="196"/>
        <w:jc w:val="left"/>
        <w:rPr>
          <w:rFonts w:ascii="楷体" w:hAnsi="楷体" w:eastAsia="楷体" w:cs="宋体"/>
          <w:bCs/>
          <w:sz w:val="24"/>
          <w:szCs w:val="24"/>
        </w:rPr>
      </w:pPr>
      <w:r>
        <w:rPr>
          <w:rFonts w:hint="eastAsia" w:ascii="宋体" w:hAnsi="宋体" w:cs="宋体"/>
          <w:b/>
          <w:bCs/>
          <w:sz w:val="24"/>
          <w:szCs w:val="24"/>
        </w:rPr>
        <w:t>二、完工期限：</w:t>
      </w:r>
      <w:r>
        <w:rPr>
          <w:rFonts w:hint="eastAsia" w:ascii="宋体" w:hAnsi="宋体" w:cs="宋体"/>
          <w:bCs/>
          <w:sz w:val="24"/>
          <w:szCs w:val="24"/>
        </w:rPr>
        <w:t>在签订合同之后，20个工作日完成最终咨询服务，并为采购单位出具合法有效的书面文件。</w:t>
      </w:r>
    </w:p>
    <w:p>
      <w:pPr>
        <w:widowControl/>
        <w:ind w:firstLine="482" w:firstLineChars="200"/>
        <w:jc w:val="left"/>
        <w:rPr>
          <w:rFonts w:ascii="宋体" w:hAnsi="宋体" w:cs="宋体"/>
          <w:color w:val="000000"/>
          <w:sz w:val="24"/>
          <w:szCs w:val="24"/>
        </w:rPr>
      </w:pPr>
      <w:r>
        <w:rPr>
          <w:rFonts w:hint="eastAsia" w:ascii="宋体" w:hAnsi="宋体" w:cs="宋体"/>
          <w:b/>
          <w:bCs/>
          <w:color w:val="000000"/>
          <w:sz w:val="24"/>
          <w:szCs w:val="24"/>
        </w:rPr>
        <w:t>三、付款方式</w:t>
      </w:r>
      <w:r>
        <w:rPr>
          <w:rFonts w:hint="eastAsia" w:ascii="宋体" w:hAnsi="宋体" w:cs="宋体"/>
          <w:b/>
          <w:bCs/>
          <w:sz w:val="24"/>
          <w:szCs w:val="24"/>
        </w:rPr>
        <w:t>：</w:t>
      </w:r>
      <w:r>
        <w:rPr>
          <w:rFonts w:hint="eastAsia" w:ascii="宋体" w:hAnsi="宋体" w:cs="宋体"/>
          <w:color w:val="000000"/>
          <w:sz w:val="24"/>
          <w:szCs w:val="24"/>
        </w:rPr>
        <w:t>合同签订后，采购人支付供应商贰千元入场费用，待初稿提交采购人后，采购人支付合同价款的40%，待正式出具测绘文件后，余款全部付清。</w:t>
      </w:r>
      <w:r>
        <w:rPr>
          <w:rFonts w:ascii="宋体" w:hAnsi="宋体" w:cs="宋体"/>
          <w:color w:val="000000"/>
          <w:sz w:val="24"/>
          <w:szCs w:val="24"/>
        </w:rPr>
        <w:br w:type="page"/>
      </w:r>
    </w:p>
    <w:p>
      <w:pPr>
        <w:spacing w:line="540" w:lineRule="exact"/>
        <w:ind w:firstLine="480" w:firstLineChars="200"/>
        <w:jc w:val="left"/>
        <w:rPr>
          <w:rFonts w:ascii="宋体" w:hAnsi="宋体" w:cs="宋体"/>
          <w:color w:val="000000"/>
          <w:sz w:val="24"/>
          <w:szCs w:val="24"/>
        </w:rPr>
      </w:pPr>
    </w:p>
    <w:p>
      <w:pPr>
        <w:spacing w:after="100" w:line="240" w:lineRule="atLeast"/>
        <w:ind w:right="-69" w:rightChars="-33"/>
        <w:jc w:val="center"/>
        <w:rPr>
          <w:rFonts w:ascii="宋体"/>
          <w:b/>
          <w:bCs/>
          <w:color w:val="000000"/>
          <w:sz w:val="36"/>
          <w:szCs w:val="36"/>
        </w:rPr>
      </w:pPr>
      <w:r>
        <w:rPr>
          <w:rFonts w:hint="eastAsia" w:ascii="宋体" w:hAnsi="宋体" w:cs="宋体"/>
          <w:b/>
          <w:bCs/>
          <w:color w:val="000000"/>
          <w:sz w:val="36"/>
          <w:szCs w:val="36"/>
        </w:rPr>
        <w:t>第三章竞争性谈判活动程序</w:t>
      </w:r>
    </w:p>
    <w:p>
      <w:pPr>
        <w:spacing w:line="460" w:lineRule="exact"/>
        <w:ind w:firstLine="562" w:firstLineChars="200"/>
        <w:rPr>
          <w:rFonts w:ascii="宋体"/>
          <w:b/>
          <w:bCs/>
          <w:color w:val="000000"/>
          <w:sz w:val="28"/>
          <w:szCs w:val="28"/>
        </w:rPr>
      </w:pPr>
      <w:r>
        <w:rPr>
          <w:rFonts w:ascii="宋体" w:hAnsi="宋体" w:cs="宋体"/>
          <w:b/>
          <w:bCs/>
          <w:color w:val="000000"/>
          <w:sz w:val="28"/>
          <w:szCs w:val="28"/>
        </w:rPr>
        <w:t>1</w:t>
      </w:r>
      <w:r>
        <w:rPr>
          <w:rFonts w:ascii="宋体" w:cs="宋体"/>
          <w:b/>
          <w:bCs/>
          <w:color w:val="000000"/>
          <w:sz w:val="28"/>
          <w:szCs w:val="28"/>
        </w:rPr>
        <w:t>.</w:t>
      </w:r>
      <w:r>
        <w:rPr>
          <w:rFonts w:hint="eastAsia" w:ascii="宋体" w:hAnsi="宋体" w:cs="宋体"/>
          <w:b/>
          <w:bCs/>
          <w:color w:val="000000"/>
          <w:sz w:val="28"/>
          <w:szCs w:val="28"/>
        </w:rPr>
        <w:t>组成竞争性谈判小组</w:t>
      </w:r>
    </w:p>
    <w:p>
      <w:pPr>
        <w:spacing w:line="460" w:lineRule="exact"/>
        <w:ind w:right="-69" w:rightChars="-33" w:firstLine="561"/>
        <w:rPr>
          <w:rFonts w:ascii="宋体"/>
          <w:sz w:val="28"/>
          <w:szCs w:val="28"/>
        </w:rPr>
      </w:pPr>
      <w:r>
        <w:rPr>
          <w:rFonts w:hint="eastAsia" w:ascii="宋体" w:hAnsi="宋体" w:cs="宋体"/>
          <w:color w:val="000000"/>
          <w:sz w:val="28"/>
          <w:szCs w:val="28"/>
        </w:rPr>
        <w:t>由采购人单位组织成立成立竞争性谈判小组，成员由采购人单位遴选符合本次采购项目的</w:t>
      </w:r>
      <w:r>
        <w:rPr>
          <w:rFonts w:hint="eastAsia" w:ascii="宋体" w:hAnsi="宋体" w:cs="宋体"/>
          <w:sz w:val="28"/>
          <w:szCs w:val="28"/>
        </w:rPr>
        <w:t>专家2名，连同采购人代表组成</w:t>
      </w:r>
      <w:r>
        <w:rPr>
          <w:rFonts w:ascii="宋体" w:hAnsi="宋体" w:cs="宋体"/>
          <w:sz w:val="28"/>
          <w:szCs w:val="28"/>
        </w:rPr>
        <w:t>5</w:t>
      </w:r>
      <w:r>
        <w:rPr>
          <w:rFonts w:hint="eastAsia" w:ascii="宋体" w:hAnsi="宋体" w:cs="宋体"/>
          <w:sz w:val="28"/>
          <w:szCs w:val="28"/>
        </w:rPr>
        <w:t>人制竞争性谈判小组。</w:t>
      </w:r>
    </w:p>
    <w:p>
      <w:pPr>
        <w:spacing w:line="460" w:lineRule="exact"/>
        <w:ind w:right="-69" w:rightChars="-33" w:firstLine="561"/>
        <w:rPr>
          <w:rFonts w:ascii="宋体"/>
          <w:b/>
          <w:bCs/>
          <w:color w:val="000000"/>
          <w:sz w:val="28"/>
          <w:szCs w:val="28"/>
        </w:rPr>
      </w:pPr>
      <w:r>
        <w:rPr>
          <w:rFonts w:ascii="宋体" w:hAnsi="宋体" w:cs="宋体"/>
          <w:b/>
          <w:bCs/>
          <w:color w:val="000000"/>
          <w:sz w:val="28"/>
          <w:szCs w:val="28"/>
        </w:rPr>
        <w:t>2</w:t>
      </w:r>
      <w:r>
        <w:rPr>
          <w:rFonts w:ascii="宋体" w:cs="宋体"/>
          <w:b/>
          <w:bCs/>
          <w:color w:val="000000"/>
          <w:sz w:val="28"/>
          <w:szCs w:val="28"/>
        </w:rPr>
        <w:t>.</w:t>
      </w:r>
      <w:r>
        <w:rPr>
          <w:rFonts w:hint="eastAsia" w:ascii="宋体" w:hAnsi="宋体" w:cs="宋体"/>
          <w:b/>
          <w:bCs/>
          <w:color w:val="000000"/>
          <w:sz w:val="28"/>
          <w:szCs w:val="28"/>
        </w:rPr>
        <w:t>制定谈判文件</w:t>
      </w:r>
    </w:p>
    <w:p>
      <w:pPr>
        <w:spacing w:line="460" w:lineRule="exact"/>
        <w:ind w:right="-69" w:rightChars="-33" w:firstLine="561"/>
        <w:rPr>
          <w:rFonts w:ascii="宋体"/>
          <w:color w:val="000000"/>
          <w:sz w:val="28"/>
          <w:szCs w:val="28"/>
        </w:rPr>
      </w:pPr>
      <w:r>
        <w:rPr>
          <w:rFonts w:hint="eastAsia" w:ascii="宋体" w:hAnsi="宋体" w:cs="宋体"/>
          <w:color w:val="000000"/>
          <w:sz w:val="28"/>
          <w:szCs w:val="28"/>
        </w:rPr>
        <w:t>根据采购人提出的采购要求及政府采购有关规定，制定本次采购项目谈判文件。</w:t>
      </w:r>
    </w:p>
    <w:p>
      <w:pPr>
        <w:spacing w:line="460" w:lineRule="exact"/>
        <w:ind w:firstLine="562" w:firstLineChars="200"/>
        <w:rPr>
          <w:rFonts w:ascii="宋体"/>
          <w:b/>
          <w:bCs/>
          <w:color w:val="000000"/>
          <w:sz w:val="28"/>
          <w:szCs w:val="28"/>
        </w:rPr>
      </w:pPr>
      <w:r>
        <w:rPr>
          <w:rFonts w:ascii="宋体" w:hAnsi="宋体" w:cs="宋体"/>
          <w:b/>
          <w:bCs/>
          <w:color w:val="000000"/>
          <w:sz w:val="28"/>
          <w:szCs w:val="28"/>
        </w:rPr>
        <w:t>3</w:t>
      </w:r>
      <w:r>
        <w:rPr>
          <w:rFonts w:ascii="宋体" w:cs="宋体"/>
          <w:b/>
          <w:bCs/>
          <w:color w:val="000000"/>
          <w:sz w:val="28"/>
          <w:szCs w:val="28"/>
        </w:rPr>
        <w:t>.</w:t>
      </w:r>
      <w:r>
        <w:rPr>
          <w:rFonts w:hint="eastAsia" w:ascii="宋体" w:hAnsi="宋体" w:cs="宋体"/>
          <w:b/>
          <w:bCs/>
          <w:color w:val="000000"/>
          <w:sz w:val="28"/>
          <w:szCs w:val="28"/>
        </w:rPr>
        <w:t>确定参加谈判供应商</w:t>
      </w:r>
    </w:p>
    <w:p>
      <w:pPr>
        <w:spacing w:line="460" w:lineRule="exact"/>
        <w:ind w:firstLine="560" w:firstLineChars="200"/>
        <w:rPr>
          <w:rFonts w:ascii="宋体"/>
          <w:color w:val="000000"/>
          <w:sz w:val="28"/>
          <w:szCs w:val="28"/>
        </w:rPr>
      </w:pPr>
      <w:r>
        <w:rPr>
          <w:rFonts w:hint="eastAsia" w:ascii="宋体" w:hAnsi="宋体" w:cs="宋体"/>
          <w:color w:val="000000"/>
          <w:sz w:val="28"/>
          <w:szCs w:val="28"/>
        </w:rPr>
        <w:t>采购人和评审专家分别书面推荐，并对被推荐的供应商资格承担责任，其中采购人推荐供应商的比例不高于推荐供应商总数的</w:t>
      </w:r>
      <w:r>
        <w:rPr>
          <w:rFonts w:ascii="宋体" w:hAnsi="宋体" w:cs="宋体"/>
          <w:color w:val="000000"/>
          <w:sz w:val="28"/>
          <w:szCs w:val="28"/>
        </w:rPr>
        <w:t>50%</w:t>
      </w:r>
      <w:r>
        <w:rPr>
          <w:rFonts w:hint="eastAsia" w:ascii="宋体" w:hAnsi="宋体" w:cs="宋体"/>
          <w:color w:val="000000"/>
          <w:sz w:val="28"/>
          <w:szCs w:val="28"/>
        </w:rPr>
        <w:t>。</w:t>
      </w:r>
    </w:p>
    <w:p>
      <w:pPr>
        <w:spacing w:line="460" w:lineRule="exact"/>
        <w:ind w:firstLine="562" w:firstLineChars="200"/>
        <w:rPr>
          <w:rFonts w:ascii="宋体"/>
          <w:b/>
          <w:bCs/>
          <w:color w:val="000000"/>
          <w:sz w:val="28"/>
          <w:szCs w:val="28"/>
        </w:rPr>
      </w:pPr>
      <w:r>
        <w:rPr>
          <w:rFonts w:ascii="宋体" w:hAnsi="宋体" w:cs="宋体"/>
          <w:b/>
          <w:bCs/>
          <w:color w:val="000000"/>
          <w:sz w:val="28"/>
          <w:szCs w:val="28"/>
        </w:rPr>
        <w:t>4</w:t>
      </w:r>
      <w:r>
        <w:rPr>
          <w:rFonts w:ascii="宋体" w:cs="宋体"/>
          <w:b/>
          <w:bCs/>
          <w:color w:val="000000"/>
          <w:sz w:val="28"/>
          <w:szCs w:val="28"/>
        </w:rPr>
        <w:t>.</w:t>
      </w:r>
      <w:r>
        <w:rPr>
          <w:rFonts w:hint="eastAsia" w:ascii="宋体" w:hAnsi="宋体" w:cs="宋体"/>
          <w:b/>
          <w:bCs/>
          <w:color w:val="000000"/>
          <w:sz w:val="28"/>
          <w:szCs w:val="28"/>
        </w:rPr>
        <w:t>发出谈判文件</w:t>
      </w:r>
    </w:p>
    <w:p>
      <w:pPr>
        <w:spacing w:line="460" w:lineRule="exact"/>
        <w:ind w:firstLine="560" w:firstLineChars="200"/>
        <w:rPr>
          <w:rFonts w:ascii="宋体"/>
          <w:color w:val="000000"/>
          <w:kern w:val="0"/>
          <w:sz w:val="28"/>
          <w:szCs w:val="28"/>
        </w:rPr>
      </w:pPr>
      <w:r>
        <w:rPr>
          <w:rFonts w:hint="eastAsia" w:ascii="宋体" w:hAnsi="宋体" w:cs="宋体"/>
          <w:color w:val="000000"/>
          <w:kern w:val="0"/>
          <w:sz w:val="28"/>
          <w:szCs w:val="28"/>
        </w:rPr>
        <w:t>供应商可以内蒙古金正房地产价格评估有限责任公司官网下载谈判文件，不再发放纸制谈判文件。</w:t>
      </w:r>
    </w:p>
    <w:p>
      <w:pPr>
        <w:spacing w:line="460" w:lineRule="exact"/>
        <w:ind w:right="-69" w:firstLine="562"/>
        <w:rPr>
          <w:rFonts w:ascii="宋体" w:cs="宋体"/>
          <w:b/>
          <w:sz w:val="28"/>
          <w:shd w:val="clear" w:color="060000" w:fill="auto"/>
        </w:rPr>
      </w:pPr>
      <w:r>
        <w:rPr>
          <w:rFonts w:hint="eastAsia" w:ascii="宋体" w:hAnsi="宋体" w:cs="宋体"/>
          <w:b/>
          <w:sz w:val="28"/>
          <w:shd w:val="clear" w:color="060000" w:fill="auto"/>
        </w:rPr>
        <w:t>5.递交报价文件及其他资料</w:t>
      </w:r>
    </w:p>
    <w:p>
      <w:pPr>
        <w:spacing w:line="460" w:lineRule="exact"/>
        <w:ind w:right="-69" w:firstLine="560"/>
        <w:rPr>
          <w:rFonts w:ascii="宋体" w:cs="宋体"/>
          <w:sz w:val="28"/>
          <w:shd w:val="clear" w:color="050000" w:fill="auto"/>
        </w:rPr>
      </w:pPr>
      <w:r>
        <w:rPr>
          <w:rFonts w:hint="eastAsia" w:ascii="宋体" w:hAnsi="宋体" w:cs="宋体"/>
          <w:sz w:val="28"/>
          <w:shd w:val="clear" w:color="050000" w:fill="auto"/>
        </w:rPr>
        <w:t>供应商按照谈判文件要求的截止时间前，将报价文件密封盖章及资格审查资料</w:t>
      </w:r>
      <w:r>
        <w:rPr>
          <w:rFonts w:hint="eastAsia" w:ascii="宋体" w:hAnsi="宋体" w:cs="宋体"/>
          <w:color w:val="000000"/>
          <w:sz w:val="28"/>
          <w:shd w:val="clear" w:color="050000" w:fill="auto"/>
        </w:rPr>
        <w:t>送达指定地点。</w:t>
      </w:r>
      <w:r>
        <w:rPr>
          <w:rFonts w:hint="eastAsia" w:ascii="宋体" w:hAnsi="宋体" w:cs="宋体"/>
          <w:sz w:val="28"/>
          <w:shd w:val="clear" w:color="050000" w:fill="auto"/>
        </w:rPr>
        <w:t>在截止时间后送达的报价文件和资格审查资料为无效文件，谈判小组拒收。</w:t>
      </w:r>
    </w:p>
    <w:p>
      <w:pPr>
        <w:spacing w:line="460" w:lineRule="exact"/>
        <w:ind w:right="-69" w:firstLine="562"/>
        <w:rPr>
          <w:rFonts w:ascii="宋体" w:cs="宋体"/>
          <w:b/>
          <w:sz w:val="28"/>
          <w:shd w:val="clear" w:color="060000" w:fill="auto"/>
        </w:rPr>
      </w:pPr>
      <w:r>
        <w:rPr>
          <w:rFonts w:hint="eastAsia" w:ascii="宋体" w:hAnsi="宋体" w:cs="宋体"/>
          <w:b/>
          <w:sz w:val="28"/>
          <w:shd w:val="clear" w:color="060000" w:fill="auto"/>
        </w:rPr>
        <w:t>7</w:t>
      </w:r>
      <w:r>
        <w:rPr>
          <w:rFonts w:ascii="宋体" w:cs="宋体"/>
          <w:b/>
          <w:sz w:val="28"/>
          <w:shd w:val="clear" w:color="060000" w:fill="auto"/>
        </w:rPr>
        <w:t>.</w:t>
      </w:r>
      <w:r>
        <w:rPr>
          <w:rFonts w:hint="eastAsia" w:ascii="宋体" w:hAnsi="宋体" w:cs="宋体"/>
          <w:b/>
          <w:sz w:val="28"/>
          <w:shd w:val="clear" w:color="060000" w:fill="auto"/>
        </w:rPr>
        <w:t>组织谈判</w:t>
      </w:r>
    </w:p>
    <w:p>
      <w:pPr>
        <w:spacing w:line="460" w:lineRule="exact"/>
        <w:ind w:right="-69" w:firstLine="560"/>
        <w:rPr>
          <w:rFonts w:ascii="宋体" w:cs="宋体"/>
          <w:sz w:val="28"/>
          <w:shd w:val="clear" w:color="050000" w:fill="auto"/>
        </w:rPr>
      </w:pPr>
      <w:r>
        <w:rPr>
          <w:rFonts w:hint="eastAsia" w:ascii="宋体" w:hAnsi="宋体" w:cs="宋体"/>
          <w:sz w:val="28"/>
          <w:shd w:val="clear" w:color="050000" w:fill="auto"/>
        </w:rPr>
        <w:t>谈判小组在</w:t>
      </w:r>
      <w:r>
        <w:rPr>
          <w:rFonts w:hint="eastAsia" w:ascii="宋体" w:hAnsi="宋体" w:cs="宋体"/>
          <w:sz w:val="28"/>
          <w:szCs w:val="28"/>
        </w:rPr>
        <w:t>采购人或其委托人</w:t>
      </w:r>
      <w:r>
        <w:rPr>
          <w:rFonts w:hint="eastAsia" w:ascii="宋体" w:hAnsi="宋体" w:cs="宋体"/>
          <w:sz w:val="28"/>
          <w:shd w:val="clear" w:color="050000" w:fill="auto"/>
        </w:rPr>
        <w:t>主持下进行谈判。</w:t>
      </w:r>
    </w:p>
    <w:p>
      <w:pPr>
        <w:spacing w:line="460" w:lineRule="exact"/>
        <w:ind w:right="-69" w:firstLine="560"/>
        <w:rPr>
          <w:rFonts w:ascii="宋体" w:hAnsi="宋体" w:cs="宋体"/>
          <w:sz w:val="28"/>
          <w:shd w:val="clear" w:color="050000" w:fill="auto"/>
        </w:rPr>
      </w:pPr>
      <w:r>
        <w:rPr>
          <w:rFonts w:hint="eastAsia" w:ascii="宋体" w:hAnsi="宋体" w:cs="宋体"/>
          <w:sz w:val="28"/>
          <w:shd w:val="clear" w:color="050000" w:fill="auto"/>
        </w:rPr>
        <w:t>（</w:t>
      </w:r>
      <w:r>
        <w:rPr>
          <w:rFonts w:ascii="宋体" w:hAnsi="宋体" w:cs="宋体"/>
          <w:sz w:val="28"/>
          <w:shd w:val="clear" w:color="050000" w:fill="auto"/>
        </w:rPr>
        <w:t>1</w:t>
      </w:r>
      <w:r>
        <w:rPr>
          <w:rFonts w:hint="eastAsia" w:ascii="宋体" w:hAnsi="宋体" w:cs="宋体"/>
          <w:sz w:val="28"/>
          <w:shd w:val="clear" w:color="050000" w:fill="auto"/>
        </w:rPr>
        <w:t>）谈判小组共同对供应商的报价文件及其他资料进行评审，未实质性响应谈判文件的报价文件及其他资料按无效处理。</w:t>
      </w:r>
    </w:p>
    <w:p>
      <w:pPr>
        <w:spacing w:line="460" w:lineRule="exact"/>
        <w:ind w:firstLine="560"/>
        <w:jc w:val="left"/>
        <w:rPr>
          <w:rFonts w:ascii="宋体" w:cs="宋体"/>
          <w:sz w:val="28"/>
          <w:shd w:val="clear" w:color="050000" w:fill="auto"/>
        </w:rPr>
      </w:pPr>
      <w:r>
        <w:rPr>
          <w:rFonts w:hint="eastAsia" w:ascii="宋体" w:hAnsi="宋体" w:cs="宋体"/>
          <w:sz w:val="28"/>
          <w:shd w:val="clear" w:color="050000" w:fill="auto"/>
        </w:rPr>
        <w:t>（</w:t>
      </w:r>
      <w:r>
        <w:rPr>
          <w:rFonts w:ascii="宋体" w:hAnsi="宋体" w:cs="宋体"/>
          <w:sz w:val="28"/>
          <w:shd w:val="clear" w:color="050000" w:fill="auto"/>
        </w:rPr>
        <w:t>2</w:t>
      </w:r>
      <w:r>
        <w:rPr>
          <w:rFonts w:hint="eastAsia" w:ascii="宋体" w:hAnsi="宋体" w:cs="宋体"/>
          <w:sz w:val="28"/>
          <w:shd w:val="clear" w:color="050000" w:fill="auto"/>
        </w:rPr>
        <w:t>）提交报价文件的供应商不得少于</w:t>
      </w:r>
      <w:r>
        <w:rPr>
          <w:rFonts w:ascii="宋体" w:hAnsi="宋体" w:cs="宋体"/>
          <w:sz w:val="28"/>
          <w:shd w:val="clear" w:color="050000" w:fill="auto"/>
        </w:rPr>
        <w:t>3</w:t>
      </w:r>
      <w:r>
        <w:rPr>
          <w:rFonts w:hint="eastAsia" w:ascii="宋体" w:hAnsi="宋体" w:cs="宋体"/>
          <w:sz w:val="28"/>
          <w:shd w:val="clear" w:color="050000" w:fill="auto"/>
        </w:rPr>
        <w:t>家。</w:t>
      </w:r>
    </w:p>
    <w:p>
      <w:pPr>
        <w:spacing w:line="460" w:lineRule="exact"/>
        <w:ind w:firstLine="560"/>
        <w:jc w:val="left"/>
        <w:rPr>
          <w:rFonts w:ascii="宋体" w:cs="宋体"/>
          <w:sz w:val="28"/>
          <w:shd w:val="clear" w:color="050000" w:fill="auto"/>
        </w:rPr>
      </w:pPr>
      <w:r>
        <w:rPr>
          <w:rFonts w:hint="eastAsia" w:ascii="宋体" w:hAnsi="宋体" w:cs="宋体"/>
          <w:sz w:val="28"/>
          <w:shd w:val="clear" w:color="050000" w:fill="auto"/>
        </w:rPr>
        <w:t>（3）谈判小组从质量和服务均能满足谈判文件实质性响应要求的供应商中，按照报价由低到高的顺序最低价确认为最终供应商。</w:t>
      </w:r>
    </w:p>
    <w:p>
      <w:pPr>
        <w:spacing w:line="460" w:lineRule="exact"/>
        <w:ind w:firstLine="561"/>
        <w:rPr>
          <w:rFonts w:ascii="宋体" w:cs="宋体"/>
          <w:sz w:val="28"/>
          <w:shd w:val="clear" w:color="050000" w:fill="auto"/>
        </w:rPr>
      </w:pPr>
      <w:r>
        <w:rPr>
          <w:rFonts w:hint="eastAsia" w:ascii="宋体" w:cs="宋体"/>
          <w:b/>
          <w:sz w:val="28"/>
          <w:shd w:val="clear" w:color="060000" w:fill="auto"/>
        </w:rPr>
        <w:t>8</w:t>
      </w:r>
      <w:r>
        <w:rPr>
          <w:rFonts w:ascii="宋体" w:cs="宋体"/>
          <w:b/>
          <w:sz w:val="28"/>
          <w:shd w:val="clear" w:color="060000" w:fill="auto"/>
        </w:rPr>
        <w:t>.</w:t>
      </w:r>
      <w:r>
        <w:rPr>
          <w:rFonts w:hint="eastAsia" w:ascii="宋体" w:hAnsi="宋体" w:cs="宋体"/>
          <w:b/>
          <w:sz w:val="28"/>
          <w:shd w:val="clear" w:color="060000" w:fill="auto"/>
        </w:rPr>
        <w:t>确定最终供应商并签订合同</w:t>
      </w:r>
    </w:p>
    <w:p>
      <w:pPr>
        <w:spacing w:line="460" w:lineRule="exact"/>
        <w:ind w:firstLine="561"/>
        <w:rPr>
          <w:rFonts w:ascii="宋体" w:hAnsi="宋体"/>
          <w:sz w:val="28"/>
          <w:szCs w:val="28"/>
        </w:rPr>
      </w:pPr>
      <w:r>
        <w:rPr>
          <w:rFonts w:hint="eastAsia" w:ascii="宋体" w:hAnsi="宋体" w:cs="宋体"/>
          <w:sz w:val="28"/>
          <w:shd w:val="clear" w:color="050000" w:fill="auto"/>
        </w:rPr>
        <w:t>采购人在谈判小组确认最终供应商之后3个工作日内，采购人单位与中标供应商签订合同，并在采购人单位官方网站上公布中标结果。</w:t>
      </w:r>
    </w:p>
    <w:p>
      <w:pPr>
        <w:jc w:val="center"/>
        <w:rPr>
          <w:rFonts w:ascii="宋体"/>
          <w:b/>
          <w:bCs/>
          <w:color w:val="000000"/>
          <w:sz w:val="36"/>
          <w:szCs w:val="36"/>
        </w:rPr>
      </w:pPr>
      <w:r>
        <w:rPr>
          <w:rFonts w:hint="eastAsia" w:ascii="宋体" w:hAnsi="宋体" w:cs="宋体"/>
          <w:b/>
          <w:bCs/>
          <w:color w:val="000000"/>
          <w:sz w:val="36"/>
          <w:szCs w:val="36"/>
        </w:rPr>
        <w:t>第四章供应商须知</w:t>
      </w:r>
    </w:p>
    <w:p>
      <w:pPr>
        <w:spacing w:line="440" w:lineRule="exact"/>
        <w:ind w:firstLine="482" w:firstLineChars="200"/>
        <w:rPr>
          <w:rFonts w:ascii="宋体"/>
          <w:b/>
          <w:bCs/>
          <w:color w:val="000000"/>
          <w:sz w:val="24"/>
          <w:szCs w:val="28"/>
        </w:rPr>
      </w:pPr>
      <w:r>
        <w:rPr>
          <w:rFonts w:ascii="宋体" w:hAnsi="宋体" w:cs="宋体"/>
          <w:b/>
          <w:bCs/>
          <w:color w:val="000000"/>
          <w:sz w:val="24"/>
          <w:szCs w:val="28"/>
        </w:rPr>
        <w:t>1</w:t>
      </w:r>
      <w:r>
        <w:rPr>
          <w:rFonts w:ascii="宋体" w:cs="宋体"/>
          <w:b/>
          <w:bCs/>
          <w:color w:val="000000"/>
          <w:sz w:val="24"/>
          <w:szCs w:val="28"/>
        </w:rPr>
        <w:t>.</w:t>
      </w:r>
      <w:r>
        <w:rPr>
          <w:rFonts w:hint="eastAsia" w:ascii="宋体" w:hAnsi="宋体" w:cs="宋体"/>
          <w:b/>
          <w:bCs/>
          <w:color w:val="000000"/>
          <w:sz w:val="24"/>
          <w:szCs w:val="28"/>
        </w:rPr>
        <w:t>适用范围</w:t>
      </w:r>
    </w:p>
    <w:p>
      <w:pPr>
        <w:spacing w:line="440" w:lineRule="exact"/>
        <w:ind w:firstLine="480" w:firstLineChars="200"/>
        <w:rPr>
          <w:rFonts w:ascii="宋体"/>
          <w:sz w:val="24"/>
          <w:szCs w:val="28"/>
        </w:rPr>
      </w:pPr>
      <w:r>
        <w:rPr>
          <w:rFonts w:hint="eastAsia" w:ascii="宋体" w:hAnsi="宋体" w:cs="宋体"/>
          <w:sz w:val="24"/>
          <w:szCs w:val="28"/>
        </w:rPr>
        <w:t>此次组织的采购行为受内蒙古金正房地产价格评估有限责任公司的委托估价人授权，属于寻求专业帮助的项目。</w:t>
      </w:r>
    </w:p>
    <w:p>
      <w:pPr>
        <w:spacing w:line="440" w:lineRule="exact"/>
        <w:ind w:firstLine="482" w:firstLineChars="200"/>
        <w:rPr>
          <w:rFonts w:ascii="宋体"/>
          <w:b/>
          <w:sz w:val="24"/>
          <w:szCs w:val="28"/>
        </w:rPr>
      </w:pPr>
      <w:r>
        <w:rPr>
          <w:rFonts w:ascii="宋体" w:hAnsi="宋体" w:cs="宋体"/>
          <w:b/>
          <w:bCs/>
          <w:sz w:val="24"/>
          <w:szCs w:val="28"/>
        </w:rPr>
        <w:t>2</w:t>
      </w:r>
      <w:r>
        <w:rPr>
          <w:rFonts w:ascii="宋体" w:cs="宋体"/>
          <w:b/>
          <w:bCs/>
          <w:sz w:val="24"/>
          <w:szCs w:val="28"/>
        </w:rPr>
        <w:t>.</w:t>
      </w:r>
      <w:r>
        <w:rPr>
          <w:rFonts w:hint="eastAsia" w:ascii="宋体" w:hAnsi="宋体" w:cs="宋体"/>
          <w:b/>
          <w:sz w:val="24"/>
          <w:szCs w:val="28"/>
        </w:rPr>
        <w:t>本次采购项目不接受联合体谈判</w:t>
      </w:r>
    </w:p>
    <w:p>
      <w:pPr>
        <w:spacing w:line="440" w:lineRule="exact"/>
        <w:ind w:firstLine="482" w:firstLineChars="200"/>
        <w:rPr>
          <w:rFonts w:ascii="宋体" w:hAnsi="宋体" w:cs="宋体"/>
          <w:b/>
          <w:bCs/>
          <w:color w:val="000000"/>
          <w:sz w:val="24"/>
          <w:szCs w:val="28"/>
        </w:rPr>
      </w:pPr>
      <w:r>
        <w:rPr>
          <w:rFonts w:hint="eastAsia" w:ascii="宋体" w:hAnsi="宋体" w:cs="宋体"/>
          <w:b/>
          <w:bCs/>
          <w:color w:val="000000"/>
          <w:sz w:val="24"/>
          <w:szCs w:val="28"/>
        </w:rPr>
        <w:t>3</w:t>
      </w:r>
      <w:r>
        <w:rPr>
          <w:rFonts w:ascii="宋体" w:hAnsi="宋体" w:cs="宋体"/>
          <w:b/>
          <w:bCs/>
          <w:color w:val="000000"/>
          <w:sz w:val="24"/>
          <w:szCs w:val="28"/>
        </w:rPr>
        <w:t>.</w:t>
      </w:r>
      <w:r>
        <w:rPr>
          <w:rFonts w:hint="eastAsia" w:ascii="宋体" w:hAnsi="宋体" w:cs="宋体"/>
          <w:b/>
          <w:bCs/>
          <w:color w:val="000000"/>
          <w:sz w:val="24"/>
          <w:szCs w:val="28"/>
        </w:rPr>
        <w:t>谈判、履约保证金0元</w:t>
      </w:r>
    </w:p>
    <w:p>
      <w:pPr>
        <w:spacing w:line="440" w:lineRule="exact"/>
        <w:ind w:firstLine="482" w:firstLineChars="200"/>
        <w:rPr>
          <w:rFonts w:ascii="宋体"/>
          <w:b/>
          <w:bCs/>
          <w:color w:val="000000"/>
          <w:sz w:val="24"/>
          <w:szCs w:val="28"/>
        </w:rPr>
      </w:pPr>
      <w:r>
        <w:rPr>
          <w:rFonts w:hint="eastAsia" w:ascii="宋体" w:hAnsi="宋体" w:cs="宋体"/>
          <w:b/>
          <w:bCs/>
          <w:color w:val="000000"/>
          <w:sz w:val="24"/>
          <w:szCs w:val="28"/>
        </w:rPr>
        <w:t>4</w:t>
      </w:r>
      <w:r>
        <w:rPr>
          <w:rFonts w:ascii="宋体" w:cs="宋体"/>
          <w:b/>
          <w:bCs/>
          <w:color w:val="000000"/>
          <w:sz w:val="24"/>
          <w:szCs w:val="28"/>
        </w:rPr>
        <w:t>.</w:t>
      </w:r>
      <w:r>
        <w:rPr>
          <w:rFonts w:hint="eastAsia" w:ascii="宋体" w:hAnsi="宋体" w:cs="宋体"/>
          <w:b/>
          <w:bCs/>
          <w:color w:val="000000"/>
          <w:sz w:val="24"/>
          <w:szCs w:val="28"/>
        </w:rPr>
        <w:t>谈判方式</w:t>
      </w:r>
    </w:p>
    <w:p>
      <w:pPr>
        <w:widowControl/>
        <w:spacing w:line="440" w:lineRule="exact"/>
        <w:ind w:firstLine="480" w:firstLineChars="200"/>
        <w:jc w:val="left"/>
        <w:rPr>
          <w:rFonts w:ascii="宋体" w:hAnsi="宋体" w:cs="宋体"/>
          <w:b/>
          <w:bCs/>
          <w:color w:val="000000"/>
          <w:sz w:val="24"/>
          <w:szCs w:val="28"/>
        </w:rPr>
      </w:pPr>
      <w:r>
        <w:rPr>
          <w:rFonts w:hint="eastAsia" w:ascii="宋体" w:hAnsi="宋体" w:cs="宋体"/>
          <w:color w:val="000000"/>
          <w:sz w:val="24"/>
          <w:szCs w:val="28"/>
        </w:rPr>
        <w:t>采取书面递交报价文件，法定代表人或委托代理人与谈判小组成员面对面谈判相结合的方式。</w:t>
      </w:r>
    </w:p>
    <w:p>
      <w:pPr>
        <w:widowControl/>
        <w:spacing w:line="440" w:lineRule="exact"/>
        <w:ind w:firstLine="482" w:firstLineChars="200"/>
        <w:jc w:val="left"/>
        <w:rPr>
          <w:rFonts w:ascii="宋体" w:hAnsi="宋体" w:cs="宋体"/>
          <w:b/>
          <w:bCs/>
          <w:color w:val="000000"/>
          <w:sz w:val="24"/>
          <w:szCs w:val="28"/>
        </w:rPr>
      </w:pPr>
      <w:r>
        <w:rPr>
          <w:rFonts w:hint="eastAsia" w:ascii="宋体" w:hAnsi="宋体" w:cs="宋体"/>
          <w:b/>
          <w:bCs/>
          <w:color w:val="000000"/>
          <w:sz w:val="24"/>
          <w:szCs w:val="28"/>
        </w:rPr>
        <w:t>5.报价文件组成</w:t>
      </w:r>
    </w:p>
    <w:p>
      <w:pPr>
        <w:widowControl/>
        <w:spacing w:line="440" w:lineRule="exact"/>
        <w:ind w:firstLine="480" w:firstLineChars="200"/>
        <w:jc w:val="left"/>
        <w:rPr>
          <w:rFonts w:ascii="宋体" w:hAnsi="宋体" w:cs="宋体"/>
          <w:color w:val="000000"/>
          <w:sz w:val="24"/>
          <w:shd w:val="clear" w:color="050000" w:fill="auto"/>
        </w:rPr>
      </w:pPr>
      <w:r>
        <w:rPr>
          <w:rFonts w:hint="eastAsia" w:ascii="宋体" w:hAnsi="宋体" w:cs="宋体"/>
          <w:color w:val="000000"/>
          <w:sz w:val="24"/>
          <w:shd w:val="clear" w:color="050000" w:fill="auto"/>
        </w:rPr>
        <w:t>5</w:t>
      </w:r>
      <w:r>
        <w:rPr>
          <w:rFonts w:ascii="宋体" w:hAnsi="宋体" w:cs="宋体"/>
          <w:color w:val="000000"/>
          <w:sz w:val="24"/>
          <w:shd w:val="clear" w:color="050000" w:fill="auto"/>
        </w:rPr>
        <w:t>.1</w:t>
      </w:r>
      <w:r>
        <w:rPr>
          <w:rFonts w:hint="eastAsia" w:ascii="宋体" w:hAnsi="宋体" w:cs="宋体"/>
          <w:color w:val="000000"/>
          <w:sz w:val="24"/>
          <w:shd w:val="clear" w:color="050000" w:fill="auto"/>
        </w:rPr>
        <w:t>报价文件分为资格、报价、技术及服务四个部分。</w:t>
      </w:r>
    </w:p>
    <w:p>
      <w:pPr>
        <w:spacing w:line="440" w:lineRule="exact"/>
        <w:ind w:firstLine="480" w:firstLineChars="200"/>
        <w:rPr>
          <w:rFonts w:ascii="宋体" w:hAnsi="宋体" w:cs="宋体"/>
          <w:color w:val="000000"/>
          <w:sz w:val="24"/>
          <w:szCs w:val="28"/>
        </w:rPr>
      </w:pPr>
      <w:r>
        <w:rPr>
          <w:rFonts w:hint="eastAsia" w:ascii="宋体" w:hAnsi="宋体" w:cs="宋体"/>
          <w:color w:val="000000"/>
          <w:sz w:val="24"/>
          <w:szCs w:val="28"/>
        </w:rPr>
        <w:t>5</w:t>
      </w:r>
      <w:r>
        <w:rPr>
          <w:rFonts w:ascii="宋体" w:hAnsi="宋体" w:cs="宋体"/>
          <w:color w:val="000000"/>
          <w:sz w:val="24"/>
          <w:szCs w:val="28"/>
        </w:rPr>
        <w:t>.2</w:t>
      </w:r>
      <w:r>
        <w:rPr>
          <w:rFonts w:hint="eastAsia" w:ascii="宋体" w:hAnsi="宋体" w:cs="宋体"/>
          <w:color w:val="000000"/>
          <w:sz w:val="24"/>
          <w:szCs w:val="28"/>
        </w:rPr>
        <w:t>为了方便评标，报价文件中的各项内容必须按照规定格式要求制作。</w:t>
      </w:r>
    </w:p>
    <w:p>
      <w:pPr>
        <w:spacing w:line="440" w:lineRule="exact"/>
        <w:ind w:firstLine="480" w:firstLineChars="200"/>
        <w:rPr>
          <w:rFonts w:ascii="宋体" w:hAnsi="宋体" w:cs="宋体"/>
          <w:color w:val="000000"/>
          <w:sz w:val="24"/>
          <w:shd w:val="clear" w:color="050000" w:fill="auto"/>
        </w:rPr>
      </w:pPr>
      <w:r>
        <w:rPr>
          <w:rFonts w:hint="eastAsia" w:ascii="宋体" w:hAnsi="宋体" w:cs="宋体"/>
          <w:kern w:val="0"/>
          <w:sz w:val="24"/>
          <w:szCs w:val="28"/>
        </w:rPr>
        <w:t>5</w:t>
      </w:r>
      <w:r>
        <w:rPr>
          <w:rFonts w:ascii="宋体" w:hAnsi="宋体" w:cs="宋体"/>
          <w:kern w:val="0"/>
          <w:sz w:val="24"/>
          <w:szCs w:val="28"/>
        </w:rPr>
        <w:t>.</w:t>
      </w:r>
      <w:r>
        <w:rPr>
          <w:rFonts w:hint="eastAsia" w:ascii="宋体" w:hAnsi="宋体" w:cs="宋体"/>
          <w:kern w:val="0"/>
          <w:sz w:val="24"/>
          <w:szCs w:val="28"/>
        </w:rPr>
        <w:t>3</w:t>
      </w:r>
      <w:r>
        <w:rPr>
          <w:rFonts w:hint="eastAsia" w:ascii="宋体" w:hAnsi="宋体" w:cs="宋体"/>
          <w:b/>
          <w:kern w:val="0"/>
          <w:sz w:val="24"/>
          <w:szCs w:val="28"/>
        </w:rPr>
        <w:t>资</w:t>
      </w:r>
      <w:r>
        <w:rPr>
          <w:rFonts w:hint="eastAsia" w:ascii="宋体" w:hAnsi="宋体" w:cs="宋体"/>
          <w:b/>
          <w:color w:val="000000"/>
          <w:sz w:val="24"/>
          <w:shd w:val="clear" w:color="050000" w:fill="auto"/>
        </w:rPr>
        <w:t>格部分</w:t>
      </w:r>
    </w:p>
    <w:p>
      <w:pPr>
        <w:spacing w:line="440" w:lineRule="exact"/>
        <w:ind w:firstLine="560"/>
        <w:rPr>
          <w:rFonts w:ascii="宋体" w:hAnsi="宋体" w:cs="宋体"/>
          <w:color w:val="000000"/>
          <w:sz w:val="24"/>
          <w:shd w:val="clear" w:color="050000" w:fill="auto"/>
        </w:rPr>
      </w:pPr>
      <w:r>
        <w:rPr>
          <w:rFonts w:hint="eastAsia" w:ascii="宋体" w:hAnsi="宋体" w:cs="宋体"/>
          <w:color w:val="000000"/>
          <w:sz w:val="24"/>
          <w:shd w:val="clear" w:color="050000" w:fill="auto"/>
        </w:rPr>
        <w:t>（1）授权委托书（见附件，法人亲自参加投标的无需授权）；</w:t>
      </w:r>
    </w:p>
    <w:p>
      <w:pPr>
        <w:spacing w:line="440" w:lineRule="exact"/>
        <w:ind w:firstLine="560"/>
        <w:rPr>
          <w:rFonts w:ascii="宋体" w:hAnsi="宋体" w:cs="宋体"/>
          <w:color w:val="000000"/>
          <w:sz w:val="24"/>
          <w:shd w:val="clear" w:color="050000" w:fill="auto"/>
        </w:rPr>
      </w:pPr>
      <w:r>
        <w:rPr>
          <w:rFonts w:hint="eastAsia" w:ascii="宋体" w:hAnsi="宋体" w:cs="宋体"/>
          <w:color w:val="000000"/>
          <w:sz w:val="24"/>
          <w:shd w:val="clear" w:color="050000" w:fill="auto"/>
        </w:rPr>
        <w:t>（2）被授权人（法人）身份证；</w:t>
      </w:r>
    </w:p>
    <w:p>
      <w:pPr>
        <w:spacing w:line="440" w:lineRule="exact"/>
        <w:ind w:firstLine="560"/>
        <w:rPr>
          <w:rFonts w:ascii="宋体" w:hAnsi="宋体" w:cs="宋体"/>
          <w:color w:val="000000"/>
          <w:sz w:val="24"/>
          <w:shd w:val="clear" w:color="050000" w:fill="auto"/>
        </w:rPr>
      </w:pPr>
      <w:r>
        <w:rPr>
          <w:rFonts w:hint="eastAsia" w:ascii="宋体" w:hAnsi="宋体" w:cs="宋体"/>
          <w:color w:val="000000"/>
          <w:sz w:val="24"/>
          <w:shd w:val="clear" w:color="050000" w:fill="auto"/>
        </w:rPr>
        <w:t>（3）具有房地产评估营业范围，并提供资质证书；</w:t>
      </w:r>
    </w:p>
    <w:p>
      <w:pPr>
        <w:spacing w:line="440" w:lineRule="exact"/>
        <w:ind w:firstLine="560"/>
        <w:rPr>
          <w:rFonts w:ascii="宋体" w:hAnsi="宋体" w:cs="宋体"/>
          <w:color w:val="000000"/>
          <w:sz w:val="24"/>
          <w:shd w:val="clear" w:color="050000" w:fill="auto"/>
        </w:rPr>
      </w:pPr>
      <w:r>
        <w:rPr>
          <w:rFonts w:hint="eastAsia" w:ascii="宋体" w:hAnsi="宋体" w:cs="宋体"/>
          <w:color w:val="000000"/>
          <w:sz w:val="24"/>
          <w:shd w:val="clear" w:color="050000" w:fill="auto"/>
        </w:rPr>
        <w:t>（4）经国家工商机关年检合格有效的营业执照副本（或者多证合一营业执照）、税务登记证副本、组织机构代码证；</w:t>
      </w:r>
    </w:p>
    <w:p>
      <w:pPr>
        <w:adjustRightInd w:val="0"/>
        <w:snapToGrid w:val="0"/>
        <w:spacing w:line="460" w:lineRule="exact"/>
        <w:ind w:firstLine="480" w:firstLineChars="200"/>
        <w:rPr>
          <w:rFonts w:ascii="宋体" w:hAnsi="宋体" w:cs="宋体"/>
          <w:sz w:val="24"/>
          <w:szCs w:val="28"/>
        </w:rPr>
      </w:pPr>
      <w:r>
        <w:rPr>
          <w:rFonts w:hint="eastAsia" w:ascii="宋体" w:hAnsi="宋体" w:cs="宋体"/>
          <w:color w:val="000000"/>
          <w:sz w:val="24"/>
          <w:szCs w:val="28"/>
          <w:shd w:val="clear" w:color="auto" w:fill="FFFFFF"/>
        </w:rPr>
        <w:t>（5）人员配置情况说明，项目人员需</w:t>
      </w:r>
      <w:r>
        <w:rPr>
          <w:rFonts w:hint="eastAsia" w:ascii="宋体" w:cs="宋体"/>
          <w:sz w:val="24"/>
          <w:shd w:val="clear" w:color="050000" w:fill="auto"/>
        </w:rPr>
        <w:t>提供执业资格证书</w:t>
      </w:r>
      <w:r>
        <w:rPr>
          <w:rFonts w:hint="eastAsia" w:ascii="宋体" w:hAnsi="宋体" w:cs="宋体"/>
          <w:sz w:val="24"/>
          <w:szCs w:val="28"/>
        </w:rPr>
        <w:t>。</w:t>
      </w:r>
    </w:p>
    <w:p>
      <w:pPr>
        <w:spacing w:line="440" w:lineRule="exact"/>
        <w:ind w:firstLine="480" w:firstLineChars="200"/>
        <w:rPr>
          <w:rFonts w:ascii="宋体" w:hAnsi="宋体" w:cs="宋体"/>
          <w:color w:val="000000"/>
          <w:sz w:val="24"/>
          <w:shd w:val="clear" w:color="050000" w:fill="auto"/>
        </w:rPr>
      </w:pPr>
      <w:r>
        <w:rPr>
          <w:rFonts w:hint="eastAsia" w:ascii="宋体" w:hAnsi="宋体" w:cs="宋体"/>
          <w:color w:val="000000"/>
          <w:sz w:val="24"/>
          <w:shd w:val="clear" w:color="050000" w:fill="auto"/>
        </w:rPr>
        <w:t>（6）参加政府采购活动前3年内在经营活动中没有重大违法记录的书面声明。</w:t>
      </w:r>
    </w:p>
    <w:p>
      <w:pPr>
        <w:spacing w:line="440" w:lineRule="exact"/>
        <w:ind w:firstLine="480" w:firstLineChars="200"/>
        <w:rPr>
          <w:rFonts w:ascii="宋体" w:hAnsi="宋体" w:cs="宋体"/>
          <w:color w:val="000000"/>
          <w:sz w:val="24"/>
          <w:shd w:val="clear" w:color="050000" w:fill="auto"/>
        </w:rPr>
      </w:pPr>
      <w:r>
        <w:rPr>
          <w:rFonts w:hint="eastAsia" w:ascii="宋体" w:hAnsi="宋体" w:cs="宋体"/>
          <w:color w:val="000000"/>
          <w:sz w:val="24"/>
          <w:shd w:val="clear" w:color="050000" w:fill="auto"/>
        </w:rPr>
        <w:t>（7）未被列入“信用中国”网站(www.creditchina.gov.cn)、或投标人在信用平台网站信用失信被执行人、重大税收违法案件当事人名单查询记录的网页截图，加盖投标人公章（自本项目公告之日起为有效查询日期）</w:t>
      </w:r>
    </w:p>
    <w:p>
      <w:pPr>
        <w:spacing w:line="440" w:lineRule="exact"/>
        <w:ind w:firstLine="480" w:firstLineChars="200"/>
        <w:rPr>
          <w:rFonts w:ascii="宋体" w:hAnsi="宋体" w:cs="宋体"/>
          <w:b/>
          <w:bCs/>
          <w:sz w:val="24"/>
          <w:szCs w:val="28"/>
        </w:rPr>
      </w:pPr>
      <w:r>
        <w:rPr>
          <w:rFonts w:hint="eastAsia" w:ascii="宋体" w:hAnsi="宋体" w:cs="宋体"/>
          <w:bCs/>
          <w:sz w:val="24"/>
          <w:szCs w:val="28"/>
        </w:rPr>
        <w:t>5.4</w:t>
      </w:r>
      <w:r>
        <w:rPr>
          <w:rFonts w:hint="eastAsia" w:ascii="宋体" w:hAnsi="宋体" w:cs="宋体"/>
          <w:b/>
          <w:bCs/>
          <w:sz w:val="24"/>
          <w:szCs w:val="28"/>
        </w:rPr>
        <w:t>报价部分</w:t>
      </w:r>
    </w:p>
    <w:p>
      <w:pPr>
        <w:spacing w:line="440" w:lineRule="exact"/>
        <w:ind w:firstLine="480" w:firstLineChars="200"/>
        <w:rPr>
          <w:rFonts w:ascii="宋体" w:hAnsi="宋体" w:cs="宋体"/>
          <w:b/>
          <w:color w:val="000000"/>
          <w:sz w:val="24"/>
          <w:shd w:val="clear" w:color="050000" w:fill="auto"/>
        </w:rPr>
      </w:pPr>
      <w:r>
        <w:rPr>
          <w:rFonts w:hint="eastAsia" w:ascii="宋体" w:hAnsi="宋体" w:cs="宋体"/>
          <w:kern w:val="0"/>
          <w:sz w:val="24"/>
          <w:szCs w:val="28"/>
        </w:rPr>
        <w:t>供应商按照附件2、附件3表格的格式填写完整，</w:t>
      </w:r>
      <w:r>
        <w:rPr>
          <w:rFonts w:hint="eastAsia" w:ascii="宋体" w:hAnsi="宋体" w:cs="宋体"/>
          <w:color w:val="000000"/>
          <w:sz w:val="24"/>
          <w:shd w:val="clear" w:color="050000" w:fill="auto"/>
        </w:rPr>
        <w:t>装订在报价文件内。</w:t>
      </w:r>
      <w:r>
        <w:rPr>
          <w:rFonts w:hint="eastAsia" w:ascii="宋体" w:hAnsi="宋体" w:cs="宋体"/>
          <w:b/>
          <w:color w:val="000000"/>
          <w:sz w:val="24"/>
          <w:shd w:val="clear" w:color="050000" w:fill="auto"/>
        </w:rPr>
        <w:t>本项目只有一次报价</w:t>
      </w:r>
      <w:r>
        <w:rPr>
          <w:rFonts w:hint="eastAsia" w:ascii="宋体" w:hAnsi="宋体" w:cs="宋体"/>
          <w:color w:val="000000"/>
          <w:sz w:val="24"/>
          <w:shd w:val="clear" w:color="050000" w:fill="auto"/>
        </w:rPr>
        <w:t>，</w:t>
      </w:r>
      <w:r>
        <w:rPr>
          <w:rFonts w:hint="eastAsia" w:ascii="宋体" w:hAnsi="宋体" w:cs="宋体"/>
          <w:b/>
          <w:color w:val="000000"/>
          <w:sz w:val="24"/>
          <w:shd w:val="clear" w:color="050000" w:fill="auto"/>
        </w:rPr>
        <w:t>报价直接填写在报价文件的谈判报价表中。</w:t>
      </w:r>
      <w:r>
        <w:rPr>
          <w:rFonts w:hint="eastAsia" w:ascii="宋体" w:hAnsi="宋体" w:cs="宋体"/>
          <w:sz w:val="24"/>
          <w:szCs w:val="28"/>
        </w:rPr>
        <w:t>供应商的报价包括企业自身费用、利润、税金、谈判文件和合同包含的所有风险、责任等各项应有费用，并提供正式发票。</w:t>
      </w:r>
    </w:p>
    <w:p>
      <w:pPr>
        <w:spacing w:line="440" w:lineRule="exact"/>
        <w:ind w:firstLine="602" w:firstLineChars="250"/>
        <w:rPr>
          <w:rFonts w:ascii="宋体" w:hAnsi="宋体" w:cs="宋体"/>
          <w:b/>
          <w:bCs/>
          <w:sz w:val="24"/>
          <w:szCs w:val="28"/>
        </w:rPr>
      </w:pPr>
      <w:r>
        <w:rPr>
          <w:rFonts w:hint="eastAsia" w:ascii="宋体" w:hAnsi="宋体" w:cs="宋体"/>
          <w:b/>
          <w:bCs/>
          <w:sz w:val="24"/>
          <w:szCs w:val="28"/>
        </w:rPr>
        <w:t>5.5技术部分</w:t>
      </w:r>
    </w:p>
    <w:p>
      <w:pPr>
        <w:spacing w:line="440" w:lineRule="exact"/>
        <w:ind w:firstLine="480" w:firstLineChars="200"/>
        <w:rPr>
          <w:rFonts w:ascii="宋体" w:hAnsi="宋体" w:cs="宋体"/>
          <w:color w:val="000000"/>
          <w:sz w:val="24"/>
          <w:shd w:val="clear" w:color="050000" w:fill="auto"/>
        </w:rPr>
      </w:pPr>
      <w:r>
        <w:rPr>
          <w:rFonts w:hint="eastAsia" w:ascii="宋体" w:hAnsi="宋体" w:cs="宋体"/>
          <w:sz w:val="24"/>
          <w:szCs w:val="28"/>
        </w:rPr>
        <w:t>（1）简易规划、设计工作方案</w:t>
      </w:r>
      <w:r>
        <w:rPr>
          <w:rFonts w:hint="eastAsia" w:ascii="宋体" w:hAnsi="宋体" w:cs="宋体"/>
          <w:color w:val="000000"/>
          <w:sz w:val="24"/>
          <w:shd w:val="clear" w:color="050000" w:fill="auto"/>
        </w:rPr>
        <w:t>。</w:t>
      </w:r>
    </w:p>
    <w:p>
      <w:pPr>
        <w:spacing w:line="440" w:lineRule="exact"/>
        <w:ind w:firstLine="480" w:firstLineChars="200"/>
        <w:rPr>
          <w:rFonts w:ascii="宋体" w:hAnsi="宋体" w:cs="宋体"/>
          <w:sz w:val="24"/>
          <w:szCs w:val="28"/>
        </w:rPr>
      </w:pPr>
      <w:r>
        <w:rPr>
          <w:rFonts w:hint="eastAsia" w:ascii="宋体" w:hAnsi="宋体" w:cs="宋体"/>
          <w:sz w:val="24"/>
          <w:szCs w:val="28"/>
        </w:rPr>
        <w:t>（2）供应商认为对本次谈判有利的其他技术资料。</w:t>
      </w:r>
    </w:p>
    <w:p>
      <w:pPr>
        <w:spacing w:line="440" w:lineRule="exact"/>
        <w:ind w:firstLine="482" w:firstLineChars="200"/>
        <w:rPr>
          <w:rFonts w:ascii="宋体" w:hAnsi="宋体" w:cs="宋体"/>
          <w:color w:val="FF0000"/>
          <w:kern w:val="0"/>
          <w:sz w:val="24"/>
          <w:szCs w:val="28"/>
        </w:rPr>
      </w:pPr>
      <w:r>
        <w:rPr>
          <w:rFonts w:hint="eastAsia" w:ascii="宋体" w:hAnsi="宋体" w:cs="宋体"/>
          <w:b/>
          <w:bCs/>
          <w:sz w:val="24"/>
          <w:szCs w:val="28"/>
        </w:rPr>
        <w:t>5.6服务承诺</w:t>
      </w:r>
    </w:p>
    <w:p>
      <w:pPr>
        <w:spacing w:line="440" w:lineRule="exact"/>
        <w:ind w:firstLine="480" w:firstLineChars="200"/>
        <w:rPr>
          <w:rFonts w:ascii="宋体" w:hAnsi="宋体" w:cs="宋体"/>
          <w:sz w:val="24"/>
          <w:szCs w:val="28"/>
        </w:rPr>
      </w:pPr>
      <w:r>
        <w:rPr>
          <w:rFonts w:hint="eastAsia" w:ascii="宋体" w:hAnsi="宋体" w:cs="宋体"/>
          <w:sz w:val="24"/>
          <w:szCs w:val="28"/>
        </w:rPr>
        <w:t>（1）质量保证承诺；</w:t>
      </w:r>
    </w:p>
    <w:p>
      <w:pPr>
        <w:spacing w:line="440" w:lineRule="exact"/>
        <w:ind w:firstLine="480" w:firstLineChars="200"/>
        <w:rPr>
          <w:rFonts w:ascii="宋体" w:hAnsi="宋体" w:cs="宋体"/>
          <w:sz w:val="24"/>
          <w:szCs w:val="28"/>
        </w:rPr>
      </w:pPr>
      <w:r>
        <w:rPr>
          <w:rFonts w:hint="eastAsia" w:ascii="宋体" w:hAnsi="宋体" w:cs="宋体"/>
          <w:sz w:val="24"/>
          <w:szCs w:val="28"/>
        </w:rPr>
        <w:t>（2）完工期限及付款方式承诺；</w:t>
      </w:r>
    </w:p>
    <w:p>
      <w:pPr>
        <w:spacing w:line="440" w:lineRule="exact"/>
        <w:ind w:firstLine="482" w:firstLineChars="200"/>
        <w:rPr>
          <w:rFonts w:ascii="宋体"/>
          <w:b/>
          <w:bCs/>
          <w:color w:val="000000"/>
          <w:sz w:val="24"/>
          <w:szCs w:val="28"/>
        </w:rPr>
      </w:pPr>
      <w:r>
        <w:rPr>
          <w:rFonts w:hint="eastAsia" w:ascii="宋体" w:hAnsi="宋体" w:cs="宋体"/>
          <w:b/>
          <w:bCs/>
          <w:color w:val="000000"/>
          <w:sz w:val="24"/>
          <w:szCs w:val="28"/>
        </w:rPr>
        <w:t>6、报价文件装订</w:t>
      </w:r>
    </w:p>
    <w:p>
      <w:pPr>
        <w:spacing w:line="440" w:lineRule="exact"/>
        <w:ind w:firstLine="480" w:firstLineChars="200"/>
        <w:rPr>
          <w:rFonts w:ascii="宋体" w:hAnsi="宋体" w:cs="宋体"/>
          <w:color w:val="000000"/>
          <w:sz w:val="24"/>
          <w:szCs w:val="28"/>
        </w:rPr>
      </w:pPr>
      <w:r>
        <w:rPr>
          <w:rFonts w:hint="eastAsia" w:ascii="宋体" w:hAnsi="宋体" w:cs="宋体"/>
          <w:color w:val="000000"/>
          <w:sz w:val="24"/>
          <w:szCs w:val="28"/>
        </w:rPr>
        <w:t>报价文件按着“报价文件组成”的顺序统一</w:t>
      </w:r>
      <w:r>
        <w:rPr>
          <w:rFonts w:hint="eastAsia" w:ascii="宋体" w:hAnsi="宋体"/>
          <w:sz w:val="24"/>
          <w:szCs w:val="28"/>
        </w:rPr>
        <w:t>编写目录、编制页码</w:t>
      </w:r>
      <w:r>
        <w:rPr>
          <w:rFonts w:hint="eastAsia" w:ascii="宋体" w:hAnsi="宋体" w:cs="宋体"/>
          <w:color w:val="000000"/>
          <w:sz w:val="24"/>
          <w:szCs w:val="28"/>
        </w:rPr>
        <w:t>，装订成两份（A4纸正本一份，副本一份），正本和副本的封面上应清楚地标记“正本”或“副本”的字样，当副本和正本不一致时，以正本为准。</w:t>
      </w:r>
      <w:r>
        <w:rPr>
          <w:rFonts w:hint="eastAsia" w:ascii="宋体" w:hAnsi="宋体" w:cs="宋体"/>
          <w:b/>
          <w:bCs/>
          <w:sz w:val="24"/>
          <w:szCs w:val="28"/>
        </w:rPr>
        <w:t>报价文件正本所有页面必须加盖供应商公章，公章印记为复印或扫描的，为无效投标，</w:t>
      </w:r>
      <w:r>
        <w:rPr>
          <w:rFonts w:hint="eastAsia" w:ascii="宋体" w:hAnsi="宋体" w:cs="宋体"/>
          <w:color w:val="000000"/>
          <w:sz w:val="24"/>
          <w:szCs w:val="28"/>
        </w:rPr>
        <w:t>副本可以是正本的复印件。</w:t>
      </w:r>
    </w:p>
    <w:p>
      <w:pPr>
        <w:spacing w:line="440" w:lineRule="exact"/>
        <w:ind w:firstLine="480" w:firstLineChars="200"/>
        <w:rPr>
          <w:rFonts w:ascii="宋体"/>
          <w:color w:val="000000"/>
          <w:sz w:val="24"/>
          <w:szCs w:val="28"/>
        </w:rPr>
      </w:pPr>
      <w:r>
        <w:rPr>
          <w:rFonts w:hint="eastAsia" w:ascii="宋体" w:hAnsi="宋体" w:cs="宋体"/>
          <w:color w:val="000000"/>
          <w:sz w:val="24"/>
          <w:szCs w:val="28"/>
        </w:rPr>
        <w:t>7</w:t>
      </w:r>
      <w:r>
        <w:rPr>
          <w:rFonts w:ascii="宋体" w:hAnsi="宋体" w:cs="宋体"/>
          <w:color w:val="000000"/>
          <w:sz w:val="24"/>
          <w:szCs w:val="28"/>
        </w:rPr>
        <w:t>.</w:t>
      </w:r>
      <w:r>
        <w:rPr>
          <w:rFonts w:hint="eastAsia" w:ascii="宋体" w:hAnsi="宋体" w:cs="宋体"/>
          <w:color w:val="000000"/>
          <w:sz w:val="24"/>
          <w:szCs w:val="28"/>
        </w:rPr>
        <w:t>供应商愿意提供与本次谈判有关的其他资料，可视各自的情况自行编制，附于报价文件之后，与其他谈判资料页码统一</w:t>
      </w:r>
      <w:r>
        <w:rPr>
          <w:rFonts w:hint="eastAsia" w:ascii="宋体" w:hAnsi="宋体"/>
          <w:sz w:val="24"/>
          <w:szCs w:val="28"/>
        </w:rPr>
        <w:t>编写目录、编制页码</w:t>
      </w:r>
      <w:r>
        <w:rPr>
          <w:rFonts w:hint="eastAsia" w:ascii="宋体" w:hAnsi="宋体" w:cs="宋体"/>
          <w:color w:val="000000"/>
          <w:sz w:val="24"/>
          <w:szCs w:val="28"/>
        </w:rPr>
        <w:t>装订。</w:t>
      </w:r>
    </w:p>
    <w:p>
      <w:pPr>
        <w:spacing w:line="440" w:lineRule="exact"/>
        <w:ind w:firstLine="482" w:firstLineChars="200"/>
        <w:rPr>
          <w:rFonts w:ascii="宋体"/>
          <w:b/>
          <w:bCs/>
          <w:color w:val="000000"/>
          <w:sz w:val="24"/>
          <w:szCs w:val="28"/>
        </w:rPr>
      </w:pPr>
      <w:r>
        <w:rPr>
          <w:rFonts w:hint="eastAsia" w:ascii="宋体" w:hAnsi="宋体" w:cs="宋体"/>
          <w:b/>
          <w:bCs/>
          <w:color w:val="000000"/>
          <w:sz w:val="24"/>
          <w:szCs w:val="28"/>
        </w:rPr>
        <w:t>8</w:t>
      </w:r>
      <w:r>
        <w:rPr>
          <w:rFonts w:ascii="宋体" w:cs="宋体"/>
          <w:b/>
          <w:bCs/>
          <w:color w:val="000000"/>
          <w:sz w:val="24"/>
          <w:szCs w:val="28"/>
        </w:rPr>
        <w:t>.</w:t>
      </w:r>
      <w:r>
        <w:rPr>
          <w:rFonts w:hint="eastAsia" w:ascii="宋体" w:hAnsi="宋体" w:cs="宋体"/>
          <w:b/>
          <w:bCs/>
          <w:color w:val="000000"/>
          <w:sz w:val="24"/>
          <w:szCs w:val="28"/>
        </w:rPr>
        <w:t>报价文件密封</w:t>
      </w:r>
    </w:p>
    <w:p>
      <w:pPr>
        <w:spacing w:line="440" w:lineRule="exact"/>
        <w:ind w:firstLine="480" w:firstLineChars="200"/>
        <w:rPr>
          <w:rFonts w:ascii="宋体" w:hAnsi="宋体" w:cs="宋体"/>
          <w:color w:val="000000"/>
          <w:spacing w:val="-8"/>
          <w:kern w:val="0"/>
          <w:sz w:val="24"/>
          <w:szCs w:val="28"/>
        </w:rPr>
      </w:pPr>
      <w:r>
        <w:rPr>
          <w:rFonts w:hint="eastAsia" w:ascii="宋体" w:hAnsi="宋体" w:cs="宋体"/>
          <w:color w:val="000000"/>
          <w:kern w:val="0"/>
          <w:sz w:val="24"/>
          <w:szCs w:val="28"/>
        </w:rPr>
        <w:t>供应商应当将报价文件密封并加盖公章或密封章</w:t>
      </w:r>
      <w:r>
        <w:rPr>
          <w:rFonts w:hint="eastAsia" w:ascii="宋体" w:hAnsi="宋体" w:cs="宋体"/>
          <w:color w:val="000000"/>
          <w:spacing w:val="-8"/>
          <w:kern w:val="0"/>
          <w:sz w:val="24"/>
          <w:szCs w:val="28"/>
        </w:rPr>
        <w:t>。</w:t>
      </w:r>
    </w:p>
    <w:p>
      <w:pPr>
        <w:spacing w:line="440" w:lineRule="exact"/>
        <w:ind w:firstLine="562"/>
        <w:rPr>
          <w:rFonts w:ascii="宋体" w:cs="宋体"/>
          <w:b/>
          <w:sz w:val="24"/>
          <w:shd w:val="clear" w:color="060000" w:fill="auto"/>
        </w:rPr>
      </w:pPr>
      <w:r>
        <w:rPr>
          <w:rFonts w:hint="eastAsia" w:ascii="宋体" w:hAnsi="宋体" w:cs="宋体"/>
          <w:b/>
          <w:sz w:val="24"/>
          <w:shd w:val="clear" w:color="060000" w:fill="auto"/>
        </w:rPr>
        <w:t>9</w:t>
      </w:r>
      <w:r>
        <w:rPr>
          <w:rFonts w:ascii="宋体" w:hAnsi="宋体" w:cs="宋体"/>
          <w:b/>
          <w:sz w:val="24"/>
          <w:shd w:val="clear" w:color="060000" w:fill="auto"/>
        </w:rPr>
        <w:t>.</w:t>
      </w:r>
      <w:r>
        <w:rPr>
          <w:rFonts w:hint="eastAsia" w:ascii="宋体" w:hAnsi="宋体" w:cs="宋体"/>
          <w:b/>
          <w:sz w:val="24"/>
          <w:shd w:val="clear" w:color="060000" w:fill="auto"/>
        </w:rPr>
        <w:t>免谈情况</w:t>
      </w:r>
    </w:p>
    <w:p>
      <w:pPr>
        <w:spacing w:line="480" w:lineRule="exact"/>
        <w:ind w:firstLine="480" w:firstLineChars="200"/>
        <w:rPr>
          <w:kern w:val="0"/>
          <w:sz w:val="24"/>
          <w:szCs w:val="28"/>
        </w:rPr>
      </w:pPr>
      <w:r>
        <w:rPr>
          <w:rFonts w:hint="eastAsia" w:ascii="宋体" w:hAnsi="宋体"/>
          <w:sz w:val="24"/>
          <w:szCs w:val="28"/>
        </w:rPr>
        <w:t>供应商资格无效</w:t>
      </w:r>
      <w:r>
        <w:rPr>
          <w:rFonts w:ascii="宋体" w:hAnsi="宋体" w:cs="宋体"/>
          <w:sz w:val="24"/>
          <w:shd w:val="clear" w:color="050000" w:fill="auto"/>
        </w:rPr>
        <w:t>；</w:t>
      </w:r>
    </w:p>
    <w:p>
      <w:pPr>
        <w:spacing w:line="440" w:lineRule="exact"/>
        <w:ind w:right="-69" w:firstLine="562"/>
        <w:rPr>
          <w:rFonts w:ascii="宋体" w:cs="宋体"/>
          <w:b/>
          <w:sz w:val="24"/>
          <w:shd w:val="clear" w:color="060000" w:fill="auto"/>
        </w:rPr>
      </w:pPr>
      <w:r>
        <w:rPr>
          <w:rFonts w:hint="eastAsia" w:ascii="宋体" w:hAnsi="宋体" w:cs="宋体"/>
          <w:b/>
          <w:sz w:val="24"/>
          <w:shd w:val="clear" w:color="060000" w:fill="auto"/>
        </w:rPr>
        <w:t>10</w:t>
      </w:r>
      <w:r>
        <w:rPr>
          <w:rFonts w:ascii="宋体" w:hAnsi="宋体" w:cs="宋体"/>
          <w:b/>
          <w:sz w:val="24"/>
          <w:shd w:val="clear" w:color="060000" w:fill="auto"/>
        </w:rPr>
        <w:t>.</w:t>
      </w:r>
      <w:r>
        <w:rPr>
          <w:rFonts w:hint="eastAsia" w:ascii="宋体" w:hAnsi="宋体" w:cs="宋体"/>
          <w:b/>
          <w:sz w:val="24"/>
          <w:shd w:val="clear" w:color="060000" w:fill="auto"/>
        </w:rPr>
        <w:t>质疑</w:t>
      </w:r>
    </w:p>
    <w:p>
      <w:pPr>
        <w:spacing w:line="440" w:lineRule="exact"/>
        <w:ind w:firstLine="480" w:firstLineChars="200"/>
        <w:rPr>
          <w:rFonts w:ascii="宋体" w:hAnsi="宋体"/>
          <w:color w:val="000000"/>
          <w:sz w:val="24"/>
          <w:szCs w:val="28"/>
        </w:rPr>
      </w:pPr>
      <w:r>
        <w:rPr>
          <w:rFonts w:hint="eastAsia" w:ascii="宋体" w:hAnsi="宋体"/>
          <w:color w:val="000000"/>
          <w:sz w:val="24"/>
          <w:szCs w:val="28"/>
        </w:rPr>
        <w:t>供应商认为采购过程和成交结果使自己的权益受到损害的，可以3个工作日内，以书面形式向采购人提出质疑。</w:t>
      </w:r>
    </w:p>
    <w:p>
      <w:pPr>
        <w:pStyle w:val="2"/>
      </w:pPr>
    </w:p>
    <w:p/>
    <w:p>
      <w:pPr>
        <w:pStyle w:val="2"/>
      </w:pPr>
    </w:p>
    <w:p>
      <w:pPr>
        <w:widowControl/>
        <w:jc w:val="left"/>
      </w:pPr>
      <w:r>
        <w:br w:type="page"/>
      </w:r>
    </w:p>
    <w:p>
      <w:pPr>
        <w:widowControl/>
        <w:shd w:val="clear" w:color="auto" w:fill="FFFFFF"/>
        <w:spacing w:line="360" w:lineRule="auto"/>
        <w:outlineLvl w:val="0"/>
        <w:rPr>
          <w:rFonts w:ascii="Times New Roman" w:hAnsi="Times New Roman" w:eastAsia="楷体" w:cs="楷体"/>
          <w:b/>
          <w:bCs/>
          <w:color w:val="000000" w:themeColor="text1"/>
          <w:kern w:val="0"/>
          <w:sz w:val="27"/>
          <w:szCs w:val="27"/>
        </w:rPr>
      </w:pPr>
      <w:r>
        <w:rPr>
          <w:rFonts w:hint="eastAsia" w:ascii="Times New Roman" w:hAnsi="Times New Roman" w:eastAsia="楷体" w:cs="楷体"/>
          <w:b/>
          <w:bCs/>
          <w:color w:val="000000" w:themeColor="text1"/>
          <w:kern w:val="0"/>
          <w:sz w:val="27"/>
          <w:szCs w:val="27"/>
        </w:rPr>
        <w:t>附件2</w:t>
      </w:r>
    </w:p>
    <w:p>
      <w:pPr>
        <w:widowControl/>
        <w:shd w:val="clear" w:color="auto" w:fill="FFFFFF"/>
        <w:spacing w:line="360" w:lineRule="auto"/>
        <w:jc w:val="center"/>
        <w:outlineLvl w:val="0"/>
        <w:rPr>
          <w:rFonts w:ascii="Times New Roman" w:hAnsi="Times New Roman" w:eastAsia="楷体" w:cs="楷体"/>
          <w:b/>
          <w:bCs/>
          <w:color w:val="000000" w:themeColor="text1"/>
          <w:kern w:val="0"/>
          <w:sz w:val="27"/>
          <w:szCs w:val="27"/>
        </w:rPr>
      </w:pPr>
      <w:r>
        <w:rPr>
          <w:rFonts w:hint="eastAsia" w:ascii="Times New Roman" w:hAnsi="Times New Roman" w:eastAsia="楷体" w:cs="楷体"/>
          <w:b/>
          <w:bCs/>
          <w:color w:val="000000" w:themeColor="text1"/>
          <w:kern w:val="0"/>
          <w:sz w:val="27"/>
          <w:szCs w:val="27"/>
        </w:rPr>
        <w:t>响应报价</w:t>
      </w:r>
      <w:bookmarkEnd w:id="0"/>
      <w:bookmarkEnd w:id="1"/>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响应供应商名称（加盖公章）：</w:t>
      </w:r>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项目名称：                         项目编号：</w:t>
      </w:r>
    </w:p>
    <w:tbl>
      <w:tblPr>
        <w:tblStyle w:val="9"/>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3714"/>
        <w:gridCol w:w="2881"/>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69" w:type="dxa"/>
            <w:vAlign w:val="center"/>
          </w:tcPr>
          <w:p>
            <w:pPr>
              <w:topLinePunct/>
              <w:jc w:val="center"/>
              <w:rPr>
                <w:rFonts w:ascii="楷体" w:hAnsi="楷体" w:eastAsia="楷体" w:cs="楷体"/>
                <w:sz w:val="24"/>
              </w:rPr>
            </w:pPr>
            <w:r>
              <w:rPr>
                <w:rFonts w:hint="eastAsia" w:ascii="楷体" w:hAnsi="楷体" w:eastAsia="楷体" w:cs="楷体"/>
                <w:sz w:val="24"/>
              </w:rPr>
              <w:t>序号</w:t>
            </w:r>
          </w:p>
        </w:tc>
        <w:tc>
          <w:tcPr>
            <w:tcW w:w="3714" w:type="dxa"/>
            <w:vAlign w:val="center"/>
          </w:tcPr>
          <w:p>
            <w:pPr>
              <w:topLinePunct/>
              <w:jc w:val="center"/>
              <w:rPr>
                <w:rFonts w:ascii="楷体" w:hAnsi="楷体" w:eastAsia="楷体" w:cs="楷体"/>
                <w:sz w:val="24"/>
              </w:rPr>
            </w:pPr>
            <w:r>
              <w:rPr>
                <w:rFonts w:hint="eastAsia" w:ascii="楷体" w:hAnsi="楷体" w:eastAsia="楷体" w:cs="楷体"/>
                <w:sz w:val="24"/>
              </w:rPr>
              <w:t>项目内容</w:t>
            </w:r>
          </w:p>
        </w:tc>
        <w:tc>
          <w:tcPr>
            <w:tcW w:w="2881" w:type="dxa"/>
            <w:vAlign w:val="center"/>
          </w:tcPr>
          <w:p>
            <w:pPr>
              <w:topLinePunct/>
              <w:jc w:val="center"/>
              <w:rPr>
                <w:rFonts w:ascii="楷体" w:hAnsi="楷体" w:eastAsia="楷体" w:cs="楷体"/>
                <w:sz w:val="24"/>
              </w:rPr>
            </w:pPr>
            <w:r>
              <w:rPr>
                <w:rFonts w:hint="eastAsia" w:ascii="楷体" w:hAnsi="楷体" w:eastAsia="楷体" w:cs="楷体"/>
                <w:sz w:val="24"/>
              </w:rPr>
              <w:t>内容</w:t>
            </w:r>
          </w:p>
        </w:tc>
        <w:tc>
          <w:tcPr>
            <w:tcW w:w="1907" w:type="dxa"/>
            <w:vAlign w:val="center"/>
          </w:tcPr>
          <w:p>
            <w:pPr>
              <w:topLinePunct/>
              <w:jc w:val="center"/>
              <w:rPr>
                <w:rFonts w:ascii="楷体" w:hAnsi="楷体" w:eastAsia="楷体" w:cs="楷体"/>
                <w:sz w:val="24"/>
              </w:rPr>
            </w:pPr>
            <w:r>
              <w:rPr>
                <w:rFonts w:hint="eastAsia" w:ascii="楷体" w:hAnsi="楷体" w:eastAsia="楷体" w:cs="楷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69" w:type="dxa"/>
            <w:vAlign w:val="center"/>
          </w:tcPr>
          <w:p>
            <w:pPr>
              <w:topLinePunct/>
              <w:jc w:val="center"/>
              <w:rPr>
                <w:rFonts w:ascii="楷体" w:hAnsi="楷体" w:eastAsia="楷体" w:cs="楷体"/>
                <w:sz w:val="24"/>
              </w:rPr>
            </w:pPr>
            <w:r>
              <w:rPr>
                <w:rFonts w:hint="eastAsia" w:ascii="楷体" w:hAnsi="楷体" w:eastAsia="楷体" w:cs="楷体"/>
                <w:sz w:val="24"/>
              </w:rPr>
              <w:t>1</w:t>
            </w:r>
          </w:p>
        </w:tc>
        <w:tc>
          <w:tcPr>
            <w:tcW w:w="3714" w:type="dxa"/>
            <w:vAlign w:val="center"/>
          </w:tcPr>
          <w:p>
            <w:pPr>
              <w:topLinePunct/>
              <w:jc w:val="center"/>
              <w:rPr>
                <w:rFonts w:ascii="楷体" w:hAnsi="楷体" w:eastAsia="楷体" w:cs="楷体"/>
                <w:sz w:val="24"/>
              </w:rPr>
            </w:pPr>
            <w:r>
              <w:rPr>
                <w:rFonts w:hint="eastAsia" w:ascii="楷体" w:hAnsi="楷体" w:eastAsia="楷体" w:cs="楷体"/>
                <w:sz w:val="24"/>
              </w:rPr>
              <w:t>报价</w:t>
            </w:r>
          </w:p>
        </w:tc>
        <w:tc>
          <w:tcPr>
            <w:tcW w:w="2881" w:type="dxa"/>
            <w:vAlign w:val="center"/>
          </w:tcPr>
          <w:p>
            <w:pPr>
              <w:topLinePunct/>
              <w:jc w:val="left"/>
              <w:rPr>
                <w:rFonts w:ascii="楷体" w:hAnsi="楷体" w:eastAsia="楷体" w:cs="楷体"/>
                <w:sz w:val="24"/>
              </w:rPr>
            </w:pPr>
            <w:r>
              <w:rPr>
                <w:rFonts w:hint="eastAsia" w:ascii="楷体" w:hAnsi="楷体" w:eastAsia="楷体" w:cs="楷体"/>
                <w:sz w:val="24"/>
              </w:rPr>
              <w:t>大写：</w:t>
            </w:r>
          </w:p>
          <w:p>
            <w:pPr>
              <w:topLinePunct/>
              <w:jc w:val="left"/>
              <w:rPr>
                <w:rFonts w:ascii="楷体" w:hAnsi="楷体" w:eastAsia="楷体" w:cs="楷体"/>
                <w:sz w:val="24"/>
              </w:rPr>
            </w:pPr>
            <w:r>
              <w:rPr>
                <w:rFonts w:hint="eastAsia" w:ascii="楷体" w:hAnsi="楷体" w:eastAsia="楷体" w:cs="楷体"/>
                <w:sz w:val="24"/>
              </w:rPr>
              <w:t>小写：  元</w:t>
            </w:r>
          </w:p>
        </w:tc>
        <w:tc>
          <w:tcPr>
            <w:tcW w:w="1907" w:type="dxa"/>
            <w:vAlign w:val="center"/>
          </w:tcPr>
          <w:p>
            <w:pPr>
              <w:topLinePun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69" w:type="dxa"/>
            <w:vAlign w:val="center"/>
          </w:tcPr>
          <w:p>
            <w:pPr>
              <w:topLinePunct/>
              <w:jc w:val="center"/>
              <w:rPr>
                <w:rFonts w:ascii="楷体" w:hAnsi="楷体" w:eastAsia="楷体" w:cs="楷体"/>
                <w:sz w:val="24"/>
              </w:rPr>
            </w:pPr>
            <w:r>
              <w:rPr>
                <w:rFonts w:hint="eastAsia" w:ascii="楷体" w:hAnsi="楷体" w:eastAsia="楷体" w:cs="楷体"/>
                <w:sz w:val="24"/>
              </w:rPr>
              <w:t>2</w:t>
            </w:r>
          </w:p>
        </w:tc>
        <w:tc>
          <w:tcPr>
            <w:tcW w:w="3714" w:type="dxa"/>
            <w:vAlign w:val="center"/>
          </w:tcPr>
          <w:p>
            <w:pPr>
              <w:topLinePunct/>
              <w:jc w:val="center"/>
              <w:rPr>
                <w:rFonts w:ascii="楷体" w:hAnsi="楷体" w:eastAsia="楷体" w:cs="楷体"/>
                <w:sz w:val="24"/>
              </w:rPr>
            </w:pPr>
            <w:r>
              <w:rPr>
                <w:rFonts w:hint="eastAsia" w:ascii="楷体" w:hAnsi="楷体" w:eastAsia="楷体" w:cs="楷体"/>
                <w:sz w:val="24"/>
              </w:rPr>
              <w:t>服务期</w:t>
            </w:r>
          </w:p>
        </w:tc>
        <w:tc>
          <w:tcPr>
            <w:tcW w:w="2881" w:type="dxa"/>
            <w:vAlign w:val="center"/>
          </w:tcPr>
          <w:p>
            <w:pPr>
              <w:topLinePunct/>
              <w:jc w:val="center"/>
              <w:rPr>
                <w:rFonts w:ascii="楷体" w:hAnsi="楷体" w:eastAsia="楷体" w:cs="楷体"/>
                <w:sz w:val="24"/>
              </w:rPr>
            </w:pPr>
          </w:p>
        </w:tc>
        <w:tc>
          <w:tcPr>
            <w:tcW w:w="1907" w:type="dxa"/>
            <w:vAlign w:val="center"/>
          </w:tcPr>
          <w:p>
            <w:pPr>
              <w:topLinePun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69" w:type="dxa"/>
            <w:vAlign w:val="center"/>
          </w:tcPr>
          <w:p>
            <w:pPr>
              <w:topLinePunct/>
              <w:jc w:val="center"/>
              <w:rPr>
                <w:rFonts w:ascii="楷体" w:hAnsi="楷体" w:eastAsia="楷体" w:cs="楷体"/>
                <w:sz w:val="24"/>
              </w:rPr>
            </w:pPr>
            <w:r>
              <w:rPr>
                <w:rFonts w:hint="eastAsia" w:ascii="楷体" w:hAnsi="楷体" w:eastAsia="楷体" w:cs="楷体"/>
                <w:sz w:val="24"/>
              </w:rPr>
              <w:t>3</w:t>
            </w:r>
          </w:p>
        </w:tc>
        <w:tc>
          <w:tcPr>
            <w:tcW w:w="3714" w:type="dxa"/>
            <w:vAlign w:val="center"/>
          </w:tcPr>
          <w:p>
            <w:pPr>
              <w:topLinePunct/>
              <w:jc w:val="center"/>
              <w:rPr>
                <w:rFonts w:ascii="楷体" w:hAnsi="楷体" w:eastAsia="楷体" w:cs="楷体"/>
                <w:sz w:val="24"/>
              </w:rPr>
            </w:pPr>
            <w:r>
              <w:rPr>
                <w:rFonts w:hint="eastAsia" w:ascii="楷体" w:hAnsi="楷体" w:eastAsia="楷体" w:cs="楷体"/>
                <w:sz w:val="24"/>
              </w:rPr>
              <w:t>服务地点</w:t>
            </w:r>
          </w:p>
        </w:tc>
        <w:tc>
          <w:tcPr>
            <w:tcW w:w="2881" w:type="dxa"/>
            <w:vAlign w:val="center"/>
          </w:tcPr>
          <w:p>
            <w:pPr>
              <w:topLinePunct/>
              <w:jc w:val="center"/>
              <w:rPr>
                <w:rFonts w:ascii="楷体" w:hAnsi="楷体" w:eastAsia="楷体" w:cs="楷体"/>
                <w:sz w:val="24"/>
              </w:rPr>
            </w:pPr>
          </w:p>
        </w:tc>
        <w:tc>
          <w:tcPr>
            <w:tcW w:w="1907" w:type="dxa"/>
            <w:vAlign w:val="center"/>
          </w:tcPr>
          <w:p>
            <w:pPr>
              <w:topLinePunct/>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jc w:val="center"/>
        </w:trPr>
        <w:tc>
          <w:tcPr>
            <w:tcW w:w="4783" w:type="dxa"/>
            <w:gridSpan w:val="2"/>
            <w:vAlign w:val="center"/>
          </w:tcPr>
          <w:p>
            <w:pPr>
              <w:topLinePunct/>
              <w:jc w:val="center"/>
              <w:rPr>
                <w:rFonts w:ascii="楷体" w:hAnsi="楷体" w:eastAsia="楷体" w:cs="楷体"/>
                <w:sz w:val="24"/>
              </w:rPr>
            </w:pPr>
            <w:r>
              <w:rPr>
                <w:rFonts w:hint="eastAsia" w:ascii="楷体" w:hAnsi="楷体" w:eastAsia="楷体" w:cs="楷体"/>
                <w:sz w:val="24"/>
              </w:rPr>
              <w:t>供应商（盖章）</w:t>
            </w:r>
          </w:p>
        </w:tc>
        <w:tc>
          <w:tcPr>
            <w:tcW w:w="4788" w:type="dxa"/>
            <w:gridSpan w:val="2"/>
            <w:vAlign w:val="center"/>
          </w:tcPr>
          <w:p>
            <w:pPr>
              <w:topLinePunct/>
              <w:jc w:val="center"/>
              <w:rPr>
                <w:rFonts w:ascii="楷体" w:hAnsi="楷体" w:eastAsia="楷体" w:cs="楷体"/>
                <w:sz w:val="24"/>
              </w:rPr>
            </w:pPr>
            <w:r>
              <w:rPr>
                <w:rFonts w:hint="eastAsia" w:ascii="楷体" w:hAnsi="楷体" w:eastAsia="楷体" w:cs="楷体"/>
                <w:sz w:val="24"/>
              </w:rPr>
              <w:t>法定代表人或授权委托人</w:t>
            </w:r>
          </w:p>
          <w:p>
            <w:pPr>
              <w:topLinePunct/>
              <w:jc w:val="center"/>
              <w:rPr>
                <w:rFonts w:ascii="楷体" w:hAnsi="楷体" w:eastAsia="楷体" w:cs="楷体"/>
                <w:sz w:val="24"/>
              </w:rPr>
            </w:pPr>
            <w:r>
              <w:rPr>
                <w:rFonts w:hint="eastAsia" w:ascii="楷体" w:hAnsi="楷体" w:eastAsia="楷体" w:cs="楷体"/>
                <w:sz w:val="24"/>
              </w:rPr>
              <w:t>（签字或盖章）</w:t>
            </w:r>
          </w:p>
        </w:tc>
      </w:tr>
    </w:tbl>
    <w:p>
      <w:pPr>
        <w:widowControl/>
        <w:shd w:val="clear" w:color="auto" w:fill="FFFFFF"/>
        <w:spacing w:line="360" w:lineRule="auto"/>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说明：</w:t>
      </w:r>
    </w:p>
    <w:p>
      <w:pPr>
        <w:widowControl/>
        <w:shd w:val="clear" w:color="auto" w:fill="FFFFFF"/>
        <w:spacing w:line="360" w:lineRule="auto"/>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1．所有价格均系用人民币表示，单位为元。</w:t>
      </w:r>
      <w:r>
        <w:rPr>
          <w:rFonts w:hint="eastAsia" w:ascii="Times New Roman" w:hAnsi="Times New Roman" w:eastAsia="楷体" w:cs="楷体"/>
          <w:color w:val="000000" w:themeColor="text1"/>
          <w:kern w:val="0"/>
          <w:sz w:val="24"/>
          <w:szCs w:val="24"/>
        </w:rPr>
        <w:br w:type="textWrapping"/>
      </w:r>
      <w:r>
        <w:rPr>
          <w:rFonts w:hint="eastAsia" w:ascii="Times New Roman" w:hAnsi="Times New Roman" w:eastAsia="楷体" w:cs="楷体"/>
          <w:color w:val="000000" w:themeColor="text1"/>
          <w:kern w:val="0"/>
          <w:sz w:val="24"/>
          <w:szCs w:val="24"/>
        </w:rPr>
        <w:t>2．价格应按照“投标人须知”的要求报价。</w:t>
      </w:r>
      <w:r>
        <w:rPr>
          <w:rFonts w:hint="eastAsia" w:ascii="Times New Roman" w:hAnsi="Times New Roman" w:eastAsia="楷体" w:cs="楷体"/>
          <w:color w:val="000000" w:themeColor="text1"/>
          <w:kern w:val="0"/>
          <w:sz w:val="24"/>
          <w:szCs w:val="24"/>
        </w:rPr>
        <w:br w:type="textWrapping"/>
      </w:r>
      <w:r>
        <w:rPr>
          <w:rFonts w:hint="eastAsia" w:ascii="Times New Roman" w:hAnsi="Times New Roman" w:eastAsia="楷体" w:cs="楷体"/>
          <w:color w:val="000000" w:themeColor="text1"/>
          <w:kern w:val="0"/>
          <w:sz w:val="24"/>
          <w:szCs w:val="24"/>
        </w:rPr>
        <w:t>3．格式、内容和签署、盖章必须完整。</w:t>
      </w:r>
      <w:r>
        <w:rPr>
          <w:rFonts w:hint="eastAsia" w:ascii="Times New Roman" w:hAnsi="Times New Roman" w:eastAsia="楷体" w:cs="楷体"/>
          <w:color w:val="000000" w:themeColor="text1"/>
          <w:kern w:val="0"/>
          <w:sz w:val="24"/>
          <w:szCs w:val="24"/>
        </w:rPr>
        <w:br w:type="textWrapping"/>
      </w:r>
      <w:r>
        <w:rPr>
          <w:rFonts w:hint="eastAsia" w:ascii="Times New Roman" w:hAnsi="Times New Roman" w:eastAsia="楷体" w:cs="楷体"/>
          <w:color w:val="000000" w:themeColor="text1"/>
          <w:kern w:val="0"/>
          <w:sz w:val="24"/>
          <w:szCs w:val="24"/>
        </w:rPr>
        <w:t>4.《开标一览表》中所填写内容与投标文件中内容不一致的，以开标一览表为准。</w:t>
      </w:r>
    </w:p>
    <w:p>
      <w:pPr>
        <w:widowControl/>
        <w:shd w:val="clear" w:color="auto" w:fill="FFFFFF"/>
        <w:wordWrap w:val="0"/>
        <w:spacing w:line="360" w:lineRule="auto"/>
        <w:jc w:val="right"/>
        <w:rPr>
          <w:rFonts w:ascii="Times New Roman" w:hAnsi="Times New Roman" w:eastAsia="楷体" w:cs="楷体"/>
          <w:color w:val="000000" w:themeColor="text1"/>
          <w:kern w:val="0"/>
          <w:sz w:val="27"/>
          <w:szCs w:val="27"/>
        </w:rPr>
      </w:pPr>
      <w:r>
        <w:rPr>
          <w:rFonts w:hint="eastAsia" w:ascii="Times New Roman" w:hAnsi="Times New Roman" w:eastAsia="楷体" w:cs="楷体"/>
          <w:color w:val="000000" w:themeColor="text1"/>
          <w:kern w:val="0"/>
          <w:sz w:val="24"/>
          <w:szCs w:val="24"/>
        </w:rPr>
        <w:t xml:space="preserve">  年   月</w:t>
      </w:r>
      <w:r>
        <w:rPr>
          <w:rFonts w:hint="eastAsia" w:ascii="Times New Roman" w:hAnsi="Times New Roman" w:eastAsia="楷体" w:cs="楷体"/>
          <w:color w:val="000000" w:themeColor="text1"/>
          <w:kern w:val="0"/>
          <w:sz w:val="27"/>
          <w:szCs w:val="27"/>
        </w:rPr>
        <w:t xml:space="preserve">   日</w:t>
      </w:r>
    </w:p>
    <w:p>
      <w:pPr>
        <w:rPr>
          <w:rFonts w:ascii="Times New Roman" w:hAnsi="Times New Roman" w:eastAsia="楷体" w:cs="楷体"/>
          <w:color w:val="000000" w:themeColor="text1"/>
          <w:kern w:val="0"/>
          <w:sz w:val="27"/>
          <w:szCs w:val="27"/>
        </w:rPr>
      </w:pPr>
    </w:p>
    <w:p>
      <w:pPr>
        <w:rPr>
          <w:rFonts w:ascii="Times New Roman" w:hAnsi="Times New Roman" w:eastAsia="楷体" w:cs="楷体"/>
          <w:color w:val="000000" w:themeColor="text1"/>
          <w:kern w:val="0"/>
          <w:sz w:val="27"/>
          <w:szCs w:val="27"/>
        </w:rPr>
      </w:pPr>
      <w:r>
        <w:rPr>
          <w:rFonts w:hint="eastAsia" w:ascii="Times New Roman" w:hAnsi="Times New Roman" w:eastAsia="楷体" w:cs="楷体"/>
          <w:color w:val="000000" w:themeColor="text1"/>
          <w:kern w:val="0"/>
          <w:sz w:val="27"/>
          <w:szCs w:val="27"/>
        </w:rPr>
        <w:br w:type="page"/>
      </w:r>
    </w:p>
    <w:p>
      <w:pPr>
        <w:jc w:val="center"/>
        <w:outlineLvl w:val="1"/>
        <w:rPr>
          <w:rFonts w:ascii="Times New Roman" w:hAnsi="Times New Roman" w:eastAsia="楷体" w:cs="楷体"/>
          <w:color w:val="000000" w:themeColor="text1"/>
          <w:kern w:val="0"/>
          <w:sz w:val="27"/>
          <w:szCs w:val="27"/>
        </w:rPr>
      </w:pPr>
      <w:bookmarkStart w:id="2" w:name="_Toc11902"/>
      <w:bookmarkStart w:id="3" w:name="_Toc14895"/>
      <w:bookmarkStart w:id="4" w:name="_Toc7386"/>
      <w:bookmarkStart w:id="5" w:name="_Toc19084"/>
      <w:r>
        <w:rPr>
          <w:rFonts w:hint="eastAsia" w:ascii="Times New Roman" w:hAnsi="Times New Roman" w:eastAsia="楷体" w:cs="楷体"/>
          <w:color w:val="000000" w:themeColor="text1"/>
          <w:kern w:val="0"/>
          <w:sz w:val="27"/>
          <w:szCs w:val="27"/>
        </w:rPr>
        <w:t>分项报价明细表</w:t>
      </w:r>
      <w:bookmarkEnd w:id="2"/>
      <w:bookmarkEnd w:id="3"/>
      <w:bookmarkEnd w:id="4"/>
      <w:bookmarkEnd w:id="5"/>
    </w:p>
    <w:tbl>
      <w:tblPr>
        <w:tblStyle w:val="9"/>
        <w:tblW w:w="48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4"/>
        <w:gridCol w:w="1452"/>
        <w:gridCol w:w="2000"/>
        <w:gridCol w:w="1179"/>
        <w:gridCol w:w="1048"/>
        <w:gridCol w:w="98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1" w:type="dxa"/>
            <w:tcMar>
              <w:top w:w="45" w:type="dxa"/>
              <w:left w:w="75" w:type="dxa"/>
              <w:bottom w:w="45" w:type="dxa"/>
              <w:right w:w="75" w:type="dxa"/>
            </w:tcMar>
            <w:vAlign w:val="center"/>
          </w:tcPr>
          <w:p>
            <w:pPr>
              <w:rPr>
                <w:rFonts w:ascii="楷体" w:hAnsi="楷体" w:eastAsia="楷体" w:cs="楷体"/>
                <w:kern w:val="0"/>
                <w:sz w:val="24"/>
                <w:szCs w:val="24"/>
              </w:rPr>
            </w:pPr>
            <w:r>
              <w:rPr>
                <w:rFonts w:hint="eastAsia" w:ascii="Times New Roman" w:hAnsi="Times New Roman" w:eastAsia="楷体" w:cs="楷体"/>
                <w:color w:val="000000" w:themeColor="text1"/>
                <w:kern w:val="0"/>
                <w:sz w:val="27"/>
                <w:szCs w:val="27"/>
              </w:rPr>
              <w:br w:type="page"/>
            </w:r>
            <w:r>
              <w:rPr>
                <w:rFonts w:hint="eastAsia" w:ascii="楷体" w:hAnsi="楷体" w:eastAsia="楷体" w:cs="楷体"/>
                <w:kern w:val="0"/>
                <w:sz w:val="24"/>
                <w:szCs w:val="24"/>
              </w:rPr>
              <w:t>序号</w:t>
            </w:r>
          </w:p>
        </w:tc>
        <w:tc>
          <w:tcPr>
            <w:tcW w:w="1543" w:type="dxa"/>
            <w:tcMar>
              <w:top w:w="45" w:type="dxa"/>
              <w:left w:w="75" w:type="dxa"/>
              <w:bottom w:w="45" w:type="dxa"/>
              <w:right w:w="75" w:type="dxa"/>
            </w:tcMar>
            <w:vAlign w:val="center"/>
          </w:tcPr>
          <w:p>
            <w:pPr>
              <w:widowControl/>
              <w:spacing w:line="360" w:lineRule="auto"/>
              <w:jc w:val="center"/>
              <w:rPr>
                <w:rFonts w:ascii="楷体" w:hAnsi="楷体" w:eastAsia="楷体" w:cs="楷体"/>
                <w:kern w:val="0"/>
                <w:sz w:val="24"/>
                <w:szCs w:val="24"/>
              </w:rPr>
            </w:pPr>
            <w:r>
              <w:rPr>
                <w:rFonts w:hint="eastAsia" w:ascii="楷体" w:hAnsi="楷体" w:eastAsia="楷体" w:cs="楷体"/>
                <w:kern w:val="0"/>
                <w:sz w:val="24"/>
                <w:szCs w:val="24"/>
              </w:rPr>
              <w:t>标的</w:t>
            </w:r>
          </w:p>
          <w:p>
            <w:pPr>
              <w:widowControl/>
              <w:spacing w:line="360" w:lineRule="auto"/>
              <w:jc w:val="center"/>
              <w:rPr>
                <w:rFonts w:ascii="楷体" w:hAnsi="楷体" w:eastAsia="楷体" w:cs="楷体"/>
                <w:kern w:val="0"/>
                <w:sz w:val="24"/>
                <w:szCs w:val="24"/>
              </w:rPr>
            </w:pPr>
            <w:r>
              <w:rPr>
                <w:rFonts w:hint="eastAsia" w:ascii="楷体" w:hAnsi="楷体" w:eastAsia="楷体" w:cs="楷体"/>
                <w:kern w:val="0"/>
                <w:sz w:val="24"/>
                <w:szCs w:val="24"/>
              </w:rPr>
              <w:t>名称</w:t>
            </w:r>
          </w:p>
        </w:tc>
        <w:tc>
          <w:tcPr>
            <w:tcW w:w="2130" w:type="dxa"/>
            <w:tcMar>
              <w:top w:w="45" w:type="dxa"/>
              <w:left w:w="75" w:type="dxa"/>
              <w:bottom w:w="45" w:type="dxa"/>
              <w:right w:w="75" w:type="dxa"/>
            </w:tcMar>
            <w:vAlign w:val="center"/>
          </w:tcPr>
          <w:p>
            <w:pPr>
              <w:widowControl/>
              <w:spacing w:line="360" w:lineRule="auto"/>
              <w:jc w:val="center"/>
              <w:rPr>
                <w:rFonts w:ascii="楷体" w:hAnsi="楷体" w:eastAsia="楷体" w:cs="楷体"/>
                <w:kern w:val="0"/>
                <w:sz w:val="24"/>
                <w:szCs w:val="24"/>
              </w:rPr>
            </w:pPr>
            <w:r>
              <w:rPr>
                <w:rFonts w:hint="eastAsia" w:ascii="楷体" w:hAnsi="楷体" w:eastAsia="楷体" w:cs="楷体"/>
                <w:kern w:val="0"/>
                <w:sz w:val="24"/>
                <w:szCs w:val="24"/>
              </w:rPr>
              <w:t>主要服务内容</w:t>
            </w:r>
          </w:p>
        </w:tc>
        <w:tc>
          <w:tcPr>
            <w:tcW w:w="1251" w:type="dxa"/>
            <w:tcMar>
              <w:top w:w="45" w:type="dxa"/>
              <w:left w:w="75" w:type="dxa"/>
              <w:bottom w:w="45" w:type="dxa"/>
              <w:right w:w="75" w:type="dxa"/>
            </w:tcMar>
            <w:vAlign w:val="center"/>
          </w:tcPr>
          <w:p>
            <w:pPr>
              <w:widowControl/>
              <w:spacing w:line="360" w:lineRule="auto"/>
              <w:jc w:val="center"/>
              <w:rPr>
                <w:rFonts w:ascii="楷体" w:hAnsi="楷体" w:eastAsia="楷体" w:cs="楷体"/>
                <w:kern w:val="0"/>
                <w:sz w:val="24"/>
                <w:szCs w:val="24"/>
              </w:rPr>
            </w:pPr>
            <w:r>
              <w:rPr>
                <w:rFonts w:hint="eastAsia" w:ascii="楷体" w:hAnsi="楷体" w:eastAsia="楷体" w:cs="楷体"/>
                <w:kern w:val="0"/>
                <w:sz w:val="24"/>
                <w:szCs w:val="24"/>
              </w:rPr>
              <w:t>数量</w:t>
            </w:r>
          </w:p>
        </w:tc>
        <w:tc>
          <w:tcPr>
            <w:tcW w:w="1110" w:type="dxa"/>
            <w:tcMar>
              <w:top w:w="45" w:type="dxa"/>
              <w:left w:w="75" w:type="dxa"/>
              <w:bottom w:w="45" w:type="dxa"/>
              <w:right w:w="75" w:type="dxa"/>
            </w:tcMar>
            <w:vAlign w:val="center"/>
          </w:tcPr>
          <w:p>
            <w:pPr>
              <w:widowControl/>
              <w:spacing w:line="360" w:lineRule="auto"/>
              <w:jc w:val="center"/>
              <w:rPr>
                <w:rFonts w:ascii="楷体" w:hAnsi="楷体" w:eastAsia="楷体" w:cs="楷体"/>
                <w:kern w:val="0"/>
                <w:sz w:val="24"/>
                <w:szCs w:val="24"/>
              </w:rPr>
            </w:pPr>
            <w:r>
              <w:rPr>
                <w:rFonts w:hint="eastAsia" w:ascii="楷体" w:hAnsi="楷体" w:eastAsia="楷体" w:cs="楷体"/>
                <w:kern w:val="0"/>
                <w:sz w:val="24"/>
                <w:szCs w:val="24"/>
              </w:rPr>
              <w:t>单位</w:t>
            </w:r>
          </w:p>
        </w:tc>
        <w:tc>
          <w:tcPr>
            <w:tcW w:w="1038" w:type="dxa"/>
            <w:tcMar>
              <w:top w:w="45" w:type="dxa"/>
              <w:left w:w="75" w:type="dxa"/>
              <w:bottom w:w="45" w:type="dxa"/>
              <w:right w:w="75" w:type="dxa"/>
            </w:tcMar>
            <w:vAlign w:val="center"/>
          </w:tcPr>
          <w:p>
            <w:pPr>
              <w:widowControl/>
              <w:spacing w:line="360" w:lineRule="auto"/>
              <w:jc w:val="center"/>
              <w:rPr>
                <w:rFonts w:ascii="楷体" w:hAnsi="楷体" w:eastAsia="楷体" w:cs="楷体"/>
                <w:kern w:val="0"/>
                <w:sz w:val="24"/>
                <w:szCs w:val="24"/>
              </w:rPr>
            </w:pPr>
            <w:r>
              <w:rPr>
                <w:rFonts w:hint="eastAsia" w:ascii="楷体" w:hAnsi="楷体" w:eastAsia="楷体" w:cs="楷体"/>
                <w:kern w:val="0"/>
                <w:sz w:val="24"/>
                <w:szCs w:val="24"/>
              </w:rPr>
              <w:t>单价</w:t>
            </w:r>
            <w:r>
              <w:rPr>
                <w:rFonts w:hint="eastAsia" w:ascii="楷体" w:hAnsi="楷体" w:eastAsia="楷体" w:cs="楷体"/>
                <w:kern w:val="0"/>
                <w:sz w:val="24"/>
                <w:szCs w:val="24"/>
              </w:rPr>
              <w:br w:type="textWrapping"/>
            </w:r>
            <w:r>
              <w:rPr>
                <w:rFonts w:hint="eastAsia" w:ascii="楷体" w:hAnsi="楷体" w:eastAsia="楷体" w:cs="楷体"/>
                <w:kern w:val="0"/>
                <w:sz w:val="24"/>
                <w:szCs w:val="24"/>
              </w:rPr>
              <w:t>（元）</w:t>
            </w:r>
          </w:p>
        </w:tc>
        <w:tc>
          <w:tcPr>
            <w:tcW w:w="1125" w:type="dxa"/>
            <w:tcMar>
              <w:top w:w="45" w:type="dxa"/>
              <w:left w:w="75" w:type="dxa"/>
              <w:bottom w:w="45" w:type="dxa"/>
              <w:right w:w="75" w:type="dxa"/>
            </w:tcMar>
            <w:vAlign w:val="center"/>
          </w:tcPr>
          <w:p>
            <w:pPr>
              <w:widowControl/>
              <w:spacing w:line="360" w:lineRule="auto"/>
              <w:jc w:val="center"/>
              <w:rPr>
                <w:rFonts w:ascii="楷体" w:hAnsi="楷体" w:eastAsia="楷体" w:cs="楷体"/>
                <w:kern w:val="0"/>
                <w:sz w:val="24"/>
                <w:szCs w:val="24"/>
              </w:rPr>
            </w:pPr>
            <w:r>
              <w:rPr>
                <w:rFonts w:hint="eastAsia" w:ascii="楷体" w:hAnsi="楷体" w:eastAsia="楷体" w:cs="楷体"/>
                <w:kern w:val="0"/>
                <w:sz w:val="24"/>
                <w:szCs w:val="24"/>
              </w:rPr>
              <w:t>总价</w:t>
            </w:r>
            <w:r>
              <w:rPr>
                <w:rFonts w:hint="eastAsia" w:ascii="楷体" w:hAnsi="楷体" w:eastAsia="楷体" w:cs="楷体"/>
                <w:kern w:val="0"/>
                <w:sz w:val="24"/>
                <w:szCs w:val="24"/>
              </w:rPr>
              <w:br w:type="textWrapping"/>
            </w:r>
            <w:r>
              <w:rPr>
                <w:rFonts w:hint="eastAsia" w:ascii="楷体" w:hAnsi="楷体" w:eastAsia="楷体" w:cs="楷体"/>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1"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1</w:t>
            </w:r>
          </w:p>
        </w:tc>
        <w:tc>
          <w:tcPr>
            <w:tcW w:w="1543"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2130"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p>
        </w:tc>
        <w:tc>
          <w:tcPr>
            <w:tcW w:w="1251"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110"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038"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125"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1"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2</w:t>
            </w:r>
          </w:p>
        </w:tc>
        <w:tc>
          <w:tcPr>
            <w:tcW w:w="1543"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2130"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p>
        </w:tc>
        <w:tc>
          <w:tcPr>
            <w:tcW w:w="1251"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110"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038"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125"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1"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3</w:t>
            </w:r>
          </w:p>
        </w:tc>
        <w:tc>
          <w:tcPr>
            <w:tcW w:w="1543"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2130"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251"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110"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038"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125"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71"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543"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2130"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251"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110"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038"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c>
          <w:tcPr>
            <w:tcW w:w="1125" w:type="dxa"/>
            <w:tcMar>
              <w:top w:w="45" w:type="dxa"/>
              <w:left w:w="75" w:type="dxa"/>
              <w:bottom w:w="45" w:type="dxa"/>
              <w:right w:w="75" w:type="dxa"/>
            </w:tcMar>
            <w:vAlign w:val="center"/>
          </w:tcPr>
          <w:p>
            <w:pPr>
              <w:widowControl/>
              <w:spacing w:line="360" w:lineRule="auto"/>
              <w:jc w:val="center"/>
              <w:rPr>
                <w:rFonts w:ascii="楷体" w:hAnsi="楷体" w:eastAsia="楷体" w:cs="楷体"/>
                <w:b/>
                <w:bCs/>
                <w:kern w:val="0"/>
                <w:sz w:val="24"/>
                <w:szCs w:val="24"/>
              </w:rPr>
            </w:pPr>
            <w:r>
              <w:rPr>
                <w:rFonts w:hint="eastAsia" w:ascii="楷体" w:hAnsi="楷体" w:eastAsia="楷体" w:cs="楷体"/>
                <w:b/>
                <w:bCs/>
                <w:kern w:val="0"/>
                <w:sz w:val="24"/>
                <w:szCs w:val="24"/>
              </w:rPr>
              <w:t> </w:t>
            </w:r>
          </w:p>
        </w:tc>
      </w:tr>
    </w:tbl>
    <w:p>
      <w:pPr>
        <w:rPr>
          <w:rFonts w:ascii="Times New Roman" w:hAnsi="Times New Roman" w:eastAsia="楷体" w:cs="楷体"/>
          <w:color w:val="000000" w:themeColor="text1"/>
          <w:kern w:val="0"/>
          <w:sz w:val="27"/>
          <w:szCs w:val="27"/>
        </w:rPr>
      </w:pPr>
    </w:p>
    <w:p>
      <w:pPr>
        <w:widowControl/>
        <w:shd w:val="clear" w:color="auto" w:fill="FFFFFF"/>
        <w:spacing w:line="360" w:lineRule="auto"/>
        <w:jc w:val="left"/>
        <w:rPr>
          <w:rFonts w:ascii="Times New Roman" w:hAnsi="Times New Roman" w:eastAsia="楷体" w:cs="楷体"/>
          <w:color w:val="000000" w:themeColor="text1"/>
          <w:kern w:val="0"/>
          <w:sz w:val="24"/>
          <w:szCs w:val="24"/>
        </w:rPr>
      </w:pPr>
    </w:p>
    <w:p>
      <w:pPr>
        <w:widowControl/>
        <w:shd w:val="clear" w:color="auto" w:fill="FFFFFF"/>
        <w:spacing w:line="360" w:lineRule="auto"/>
        <w:jc w:val="left"/>
        <w:rPr>
          <w:rFonts w:ascii="Times New Roman" w:hAnsi="Times New Roman" w:eastAsia="楷体" w:cs="楷体"/>
          <w:color w:val="000000" w:themeColor="text1"/>
          <w:kern w:val="0"/>
          <w:sz w:val="24"/>
          <w:szCs w:val="24"/>
        </w:rPr>
      </w:pPr>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法定代表人或法人授权代表（签字）：</w:t>
      </w:r>
    </w:p>
    <w:p>
      <w:pPr>
        <w:rPr>
          <w:rFonts w:ascii="Times New Roman" w:hAnsi="Times New Roman" w:eastAsia="楷体" w:cs="楷体"/>
          <w:color w:val="000000" w:themeColor="text1"/>
          <w:kern w:val="0"/>
          <w:sz w:val="27"/>
          <w:szCs w:val="27"/>
        </w:rPr>
      </w:pPr>
      <w:r>
        <w:rPr>
          <w:rFonts w:hint="eastAsia" w:ascii="Times New Roman" w:hAnsi="Times New Roman" w:eastAsia="楷体" w:cs="楷体"/>
          <w:color w:val="000000" w:themeColor="text1"/>
          <w:kern w:val="0"/>
          <w:sz w:val="24"/>
          <w:szCs w:val="24"/>
        </w:rPr>
        <w:t xml:space="preserve">                                                                                                                                     </w:t>
      </w:r>
      <w:r>
        <w:rPr>
          <w:rFonts w:hint="eastAsia" w:ascii="Times New Roman" w:hAnsi="Times New Roman" w:eastAsia="楷体" w:cs="楷体"/>
          <w:color w:val="000000" w:themeColor="text1"/>
          <w:kern w:val="0"/>
          <w:sz w:val="24"/>
          <w:szCs w:val="24"/>
        </w:rPr>
        <w:br w:type="textWrapping"/>
      </w:r>
      <w:r>
        <w:rPr>
          <w:rFonts w:hint="eastAsia" w:ascii="Times New Roman" w:hAnsi="Times New Roman" w:eastAsia="楷体" w:cs="楷体"/>
          <w:color w:val="000000" w:themeColor="text1"/>
          <w:kern w:val="0"/>
          <w:sz w:val="24"/>
          <w:szCs w:val="24"/>
        </w:rPr>
        <w:t>                                                                                                    年     月</w:t>
      </w:r>
      <w:r>
        <w:rPr>
          <w:rFonts w:hint="eastAsia" w:ascii="Times New Roman" w:hAnsi="Times New Roman" w:eastAsia="楷体" w:cs="楷体"/>
          <w:color w:val="000000" w:themeColor="text1"/>
          <w:kern w:val="0"/>
          <w:sz w:val="27"/>
          <w:szCs w:val="27"/>
        </w:rPr>
        <w:t>     日</w:t>
      </w:r>
    </w:p>
    <w:p>
      <w:pPr>
        <w:rPr>
          <w:rFonts w:ascii="Times New Roman" w:hAnsi="Times New Roman" w:eastAsia="楷体" w:cs="楷体"/>
          <w:color w:val="000000" w:themeColor="text1"/>
          <w:kern w:val="0"/>
          <w:sz w:val="27"/>
          <w:szCs w:val="27"/>
        </w:rPr>
      </w:pPr>
      <w:r>
        <w:rPr>
          <w:rFonts w:hint="eastAsia" w:ascii="Times New Roman" w:hAnsi="Times New Roman" w:eastAsia="楷体" w:cs="楷体"/>
          <w:color w:val="000000" w:themeColor="text1"/>
          <w:kern w:val="0"/>
          <w:sz w:val="27"/>
          <w:szCs w:val="27"/>
        </w:rPr>
        <w:br w:type="page"/>
      </w:r>
    </w:p>
    <w:p>
      <w:pPr>
        <w:widowControl/>
        <w:shd w:val="clear" w:color="auto" w:fill="FFFFFF"/>
        <w:spacing w:line="360" w:lineRule="auto"/>
        <w:jc w:val="center"/>
        <w:outlineLvl w:val="0"/>
        <w:rPr>
          <w:rFonts w:ascii="Times New Roman" w:hAnsi="Times New Roman" w:eastAsia="楷体" w:cs="楷体"/>
          <w:color w:val="000000" w:themeColor="text1"/>
          <w:kern w:val="0"/>
          <w:sz w:val="27"/>
          <w:szCs w:val="27"/>
        </w:rPr>
      </w:pPr>
      <w:bookmarkStart w:id="6" w:name="_Toc2178"/>
      <w:bookmarkStart w:id="7" w:name="_Toc27586"/>
      <w:r>
        <w:rPr>
          <w:rFonts w:hint="eastAsia" w:ascii="Times New Roman" w:hAnsi="Times New Roman" w:eastAsia="楷体" w:cs="楷体"/>
          <w:b/>
          <w:bCs/>
          <w:color w:val="000000" w:themeColor="text1"/>
          <w:kern w:val="0"/>
          <w:sz w:val="27"/>
          <w:szCs w:val="27"/>
        </w:rPr>
        <w:t>授权委托书</w:t>
      </w:r>
      <w:bookmarkEnd w:id="6"/>
      <w:bookmarkEnd w:id="7"/>
    </w:p>
    <w:p>
      <w:pPr>
        <w:widowControl/>
        <w:shd w:val="clear" w:color="auto" w:fill="FFFFFF"/>
        <w:spacing w:line="360" w:lineRule="auto"/>
        <w:jc w:val="left"/>
        <w:rPr>
          <w:rFonts w:ascii="Times New Roman" w:hAnsi="Times New Roman" w:eastAsia="楷体" w:cs="楷体"/>
          <w:color w:val="000000" w:themeColor="text1"/>
          <w:kern w:val="0"/>
          <w:sz w:val="27"/>
          <w:szCs w:val="27"/>
        </w:rPr>
      </w:pPr>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7"/>
          <w:szCs w:val="27"/>
        </w:rPr>
        <w:t xml:space="preserve">      </w:t>
      </w:r>
      <w:r>
        <w:rPr>
          <w:rFonts w:hint="eastAsia" w:ascii="Times New Roman" w:hAnsi="Times New Roman" w:eastAsia="楷体" w:cs="楷体"/>
          <w:color w:val="000000" w:themeColor="text1"/>
          <w:kern w:val="0"/>
          <w:sz w:val="24"/>
          <w:szCs w:val="24"/>
        </w:rPr>
        <w:t>  本人_________________（姓名）系_________________（供应商名称）的法定代表人，现委托_________________（姓名）为我方代理人。代理人根据授权，以我方名义签署、澄清确认、递 交、撤回、修改招标项目报价文件、签订合同和处理有关事宜，其法律后果由我方承担。委托期限：_________________。</w:t>
      </w:r>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        代理人无转委托权。 </w:t>
      </w:r>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        注：本授权委托书需由供应商加盖单位公章并由其法定代表人和委托代理人签字。</w:t>
      </w:r>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        供应商：_________________（盖单位章） </w:t>
      </w:r>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        法定代表人：_________________（签字） </w:t>
      </w:r>
    </w:p>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        授权委托人：_________________（签字） </w:t>
      </w:r>
    </w:p>
    <w:p>
      <w:pPr>
        <w:widowControl/>
        <w:shd w:val="clear" w:color="auto" w:fill="FFFFFF"/>
        <w:spacing w:line="360" w:lineRule="auto"/>
        <w:jc w:val="left"/>
        <w:rPr>
          <w:rFonts w:ascii="Times New Roman" w:hAnsi="Times New Roman" w:eastAsia="楷体" w:cs="楷体"/>
          <w:color w:val="000000" w:themeColor="text1"/>
          <w:kern w:val="0"/>
          <w:sz w:val="27"/>
          <w:szCs w:val="27"/>
        </w:rPr>
      </w:pPr>
      <w:r>
        <w:rPr>
          <w:rFonts w:hint="eastAsia" w:ascii="Times New Roman" w:hAnsi="Times New Roman" w:eastAsia="楷体" w:cs="楷体"/>
          <w:color w:val="000000" w:themeColor="text1"/>
          <w:kern w:val="0"/>
          <w:sz w:val="24"/>
          <w:szCs w:val="24"/>
        </w:rPr>
        <w:t>                                                               </w:t>
      </w:r>
      <w:r>
        <w:rPr>
          <w:rFonts w:hint="eastAsia" w:ascii="Times New Roman" w:hAnsi="Times New Roman" w:eastAsia="楷体" w:cs="楷体"/>
          <w:color w:val="000000" w:themeColor="text1"/>
          <w:kern w:val="0"/>
          <w:sz w:val="27"/>
          <w:szCs w:val="27"/>
        </w:rPr>
        <w:t xml:space="preserve">                             </w:t>
      </w:r>
      <w:r>
        <w:rPr>
          <w:rFonts w:hint="eastAsia" w:ascii="Times New Roman" w:hAnsi="Times New Roman" w:eastAsia="楷体" w:cs="楷体"/>
          <w:color w:val="000000" w:themeColor="text1"/>
          <w:kern w:val="0"/>
          <w:sz w:val="27"/>
          <w:szCs w:val="27"/>
        </w:rPr>
        <w:br w:type="textWrapping"/>
      </w:r>
    </w:p>
    <w:tbl>
      <w:tblPr>
        <w:tblStyle w:val="9"/>
        <w:tblW w:w="5000" w:type="pct"/>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73"/>
        <w:gridCol w:w="4183"/>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bottom w:val="single" w:color="CCCCCC" w:sz="12" w:space="0"/>
              <w:right w:val="single" w:color="CCCCCC" w:sz="6" w:space="0"/>
            </w:tcBorders>
            <w:tcMar>
              <w:top w:w="45" w:type="dxa"/>
              <w:left w:w="75" w:type="dxa"/>
              <w:bottom w:w="45" w:type="dxa"/>
              <w:right w:w="75" w:type="dxa"/>
            </w:tcMar>
            <w:vAlign w:val="center"/>
          </w:tcPr>
          <w:p>
            <w:pPr>
              <w:widowControl/>
              <w:spacing w:line="360" w:lineRule="auto"/>
              <w:jc w:val="center"/>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 法定代表人身份证扫描件</w:t>
            </w:r>
          </w:p>
          <w:p>
            <w:pPr>
              <w:widowControl/>
              <w:spacing w:line="360" w:lineRule="auto"/>
              <w:jc w:val="center"/>
              <w:rPr>
                <w:rFonts w:ascii="Times New Roman" w:hAnsi="Times New Roman" w:eastAsia="楷体" w:cs="楷体"/>
                <w:color w:val="000000" w:themeColor="text1"/>
                <w:kern w:val="0"/>
                <w:sz w:val="24"/>
                <w:szCs w:val="24"/>
              </w:rPr>
            </w:pPr>
          </w:p>
          <w:p>
            <w:pPr>
              <w:widowControl/>
              <w:spacing w:line="360" w:lineRule="auto"/>
              <w:jc w:val="center"/>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正面</w:t>
            </w:r>
          </w:p>
        </w:tc>
        <w:tc>
          <w:tcPr>
            <w:tcW w:w="0" w:type="auto"/>
            <w:tcBorders>
              <w:bottom w:val="single" w:color="CCCCCC" w:sz="12" w:space="0"/>
              <w:right w:val="single" w:color="CCCCCC" w:sz="6" w:space="0"/>
            </w:tcBorders>
            <w:tcMar>
              <w:top w:w="45" w:type="dxa"/>
              <w:left w:w="75" w:type="dxa"/>
              <w:bottom w:w="45" w:type="dxa"/>
              <w:right w:w="75" w:type="dxa"/>
            </w:tcMar>
            <w:vAlign w:val="center"/>
          </w:tcPr>
          <w:p>
            <w:pPr>
              <w:widowControl/>
              <w:spacing w:line="360" w:lineRule="auto"/>
              <w:jc w:val="center"/>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法定代表人身份证扫描件</w:t>
            </w:r>
          </w:p>
          <w:p>
            <w:pPr>
              <w:widowControl/>
              <w:spacing w:line="360" w:lineRule="auto"/>
              <w:jc w:val="center"/>
              <w:rPr>
                <w:rFonts w:ascii="Times New Roman" w:hAnsi="Times New Roman" w:eastAsia="楷体" w:cs="楷体"/>
                <w:color w:val="000000" w:themeColor="text1"/>
                <w:kern w:val="0"/>
                <w:sz w:val="24"/>
                <w:szCs w:val="24"/>
              </w:rPr>
            </w:pPr>
          </w:p>
          <w:p>
            <w:pPr>
              <w:widowControl/>
              <w:spacing w:line="360" w:lineRule="auto"/>
              <w:jc w:val="center"/>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反面 </w:t>
            </w:r>
          </w:p>
        </w:tc>
      </w:tr>
    </w:tbl>
    <w:p>
      <w:pPr>
        <w:widowControl/>
        <w:shd w:val="clear" w:color="auto" w:fill="FFFFFF"/>
        <w:spacing w:line="360" w:lineRule="auto"/>
        <w:jc w:val="left"/>
        <w:rPr>
          <w:rFonts w:ascii="Times New Roman" w:hAnsi="Times New Roman" w:eastAsia="楷体" w:cs="楷体"/>
          <w:color w:val="000000" w:themeColor="text1"/>
          <w:kern w:val="0"/>
          <w:sz w:val="27"/>
          <w:szCs w:val="27"/>
        </w:rPr>
      </w:pPr>
    </w:p>
    <w:tbl>
      <w:tblPr>
        <w:tblStyle w:val="9"/>
        <w:tblW w:w="5000" w:type="pct"/>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73"/>
        <w:gridCol w:w="4183"/>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bottom w:val="single" w:color="CCCCCC" w:sz="12" w:space="0"/>
              <w:right w:val="single" w:color="CCCCCC" w:sz="6" w:space="0"/>
            </w:tcBorders>
            <w:tcMar>
              <w:top w:w="45" w:type="dxa"/>
              <w:left w:w="75" w:type="dxa"/>
              <w:bottom w:w="45" w:type="dxa"/>
              <w:right w:w="75" w:type="dxa"/>
            </w:tcMar>
            <w:vAlign w:val="center"/>
          </w:tcPr>
          <w:p>
            <w:pPr>
              <w:widowControl/>
              <w:spacing w:line="360" w:lineRule="auto"/>
              <w:jc w:val="center"/>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 授权委托人身份证扫描件</w:t>
            </w:r>
          </w:p>
          <w:p>
            <w:pPr>
              <w:widowControl/>
              <w:spacing w:line="360" w:lineRule="auto"/>
              <w:jc w:val="center"/>
              <w:rPr>
                <w:rFonts w:ascii="Times New Roman" w:hAnsi="Times New Roman" w:eastAsia="楷体" w:cs="楷体"/>
                <w:color w:val="000000" w:themeColor="text1"/>
                <w:kern w:val="0"/>
                <w:sz w:val="24"/>
                <w:szCs w:val="24"/>
              </w:rPr>
            </w:pPr>
          </w:p>
          <w:p>
            <w:pPr>
              <w:widowControl/>
              <w:spacing w:line="360" w:lineRule="auto"/>
              <w:jc w:val="center"/>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正面</w:t>
            </w:r>
          </w:p>
        </w:tc>
        <w:tc>
          <w:tcPr>
            <w:tcW w:w="0" w:type="auto"/>
            <w:tcBorders>
              <w:bottom w:val="single" w:color="CCCCCC" w:sz="12" w:space="0"/>
              <w:right w:val="single" w:color="CCCCCC" w:sz="6" w:space="0"/>
            </w:tcBorders>
            <w:tcMar>
              <w:top w:w="45" w:type="dxa"/>
              <w:left w:w="75" w:type="dxa"/>
              <w:bottom w:w="45" w:type="dxa"/>
              <w:right w:w="75" w:type="dxa"/>
            </w:tcMar>
            <w:vAlign w:val="center"/>
          </w:tcPr>
          <w:p>
            <w:pPr>
              <w:widowControl/>
              <w:spacing w:line="360" w:lineRule="auto"/>
              <w:jc w:val="center"/>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授权委托人身份证扫描件</w:t>
            </w:r>
          </w:p>
          <w:p>
            <w:pPr>
              <w:widowControl/>
              <w:spacing w:line="360" w:lineRule="auto"/>
              <w:jc w:val="center"/>
              <w:rPr>
                <w:rFonts w:ascii="Times New Roman" w:hAnsi="Times New Roman" w:eastAsia="楷体" w:cs="楷体"/>
                <w:color w:val="000000" w:themeColor="text1"/>
                <w:kern w:val="0"/>
                <w:sz w:val="24"/>
                <w:szCs w:val="24"/>
              </w:rPr>
            </w:pPr>
          </w:p>
          <w:p>
            <w:pPr>
              <w:widowControl/>
              <w:spacing w:line="360" w:lineRule="auto"/>
              <w:jc w:val="center"/>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反面 </w:t>
            </w:r>
          </w:p>
        </w:tc>
      </w:tr>
    </w:tbl>
    <w:p>
      <w:pPr>
        <w:rPr>
          <w:rFonts w:ascii="Times New Roman" w:hAnsi="Times New Roman" w:eastAsia="楷体" w:cs="楷体"/>
          <w:color w:val="000000" w:themeColor="text1"/>
          <w:kern w:val="0"/>
          <w:sz w:val="27"/>
          <w:szCs w:val="27"/>
        </w:rPr>
      </w:pPr>
      <w:r>
        <w:rPr>
          <w:rFonts w:hint="eastAsia" w:ascii="Times New Roman" w:hAnsi="Times New Roman" w:eastAsia="楷体" w:cs="楷体"/>
          <w:color w:val="000000" w:themeColor="text1"/>
          <w:kern w:val="0"/>
          <w:sz w:val="27"/>
          <w:szCs w:val="27"/>
        </w:rPr>
        <w:t>_____年______月______日  </w:t>
      </w:r>
    </w:p>
    <w:p>
      <w:pPr>
        <w:pStyle w:val="2"/>
        <w:rPr>
          <w:rFonts w:ascii="Times New Roman" w:hAnsi="Times New Roman" w:eastAsia="楷体" w:cs="楷体"/>
          <w:color w:val="000000" w:themeColor="text1"/>
          <w:kern w:val="0"/>
          <w:sz w:val="27"/>
          <w:szCs w:val="27"/>
        </w:rPr>
      </w:pPr>
    </w:p>
    <w:p>
      <w:pPr>
        <w:rPr>
          <w:rFonts w:ascii="Times New Roman" w:hAnsi="Times New Roman" w:eastAsia="楷体" w:cs="楷体"/>
          <w:color w:val="000000" w:themeColor="text1"/>
          <w:kern w:val="0"/>
          <w:sz w:val="27"/>
          <w:szCs w:val="27"/>
        </w:rPr>
      </w:pPr>
    </w:p>
    <w:p>
      <w:pPr>
        <w:widowControl/>
        <w:shd w:val="clear" w:color="auto" w:fill="FFFFFF"/>
        <w:spacing w:line="360" w:lineRule="auto"/>
        <w:jc w:val="center"/>
        <w:outlineLvl w:val="0"/>
        <w:rPr>
          <w:rFonts w:ascii="Times New Roman" w:hAnsi="Times New Roman" w:eastAsia="楷体" w:cs="楷体"/>
          <w:b/>
          <w:bCs/>
          <w:color w:val="000000" w:themeColor="text1"/>
          <w:kern w:val="0"/>
          <w:sz w:val="27"/>
          <w:szCs w:val="27"/>
        </w:rPr>
      </w:pPr>
      <w:bookmarkStart w:id="8" w:name="_Toc25479"/>
      <w:bookmarkStart w:id="9" w:name="_Toc8189"/>
    </w:p>
    <w:p>
      <w:pPr>
        <w:widowControl/>
        <w:shd w:val="clear" w:color="auto" w:fill="FFFFFF"/>
        <w:spacing w:line="360" w:lineRule="auto"/>
        <w:jc w:val="center"/>
        <w:outlineLvl w:val="0"/>
        <w:rPr>
          <w:rFonts w:ascii="Times New Roman" w:hAnsi="Times New Roman" w:eastAsia="楷体" w:cs="楷体"/>
          <w:b/>
          <w:bCs/>
          <w:color w:val="000000" w:themeColor="text1"/>
          <w:kern w:val="0"/>
          <w:sz w:val="27"/>
          <w:szCs w:val="27"/>
        </w:rPr>
      </w:pPr>
    </w:p>
    <w:p>
      <w:pPr>
        <w:widowControl/>
        <w:shd w:val="clear" w:color="auto" w:fill="FFFFFF"/>
        <w:spacing w:line="360" w:lineRule="auto"/>
        <w:jc w:val="center"/>
        <w:outlineLvl w:val="0"/>
        <w:rPr>
          <w:rFonts w:ascii="Times New Roman" w:hAnsi="Times New Roman" w:eastAsia="楷体" w:cs="楷体"/>
          <w:b/>
          <w:bCs/>
          <w:color w:val="000000" w:themeColor="text1"/>
          <w:kern w:val="0"/>
          <w:sz w:val="27"/>
          <w:szCs w:val="27"/>
        </w:rPr>
      </w:pPr>
      <w:r>
        <w:rPr>
          <w:rFonts w:hint="eastAsia" w:ascii="Times New Roman" w:hAnsi="Times New Roman" w:eastAsia="楷体" w:cs="楷体"/>
          <w:b/>
          <w:bCs/>
          <w:color w:val="000000" w:themeColor="text1"/>
          <w:kern w:val="0"/>
          <w:sz w:val="27"/>
          <w:szCs w:val="27"/>
        </w:rPr>
        <w:t>供应商基本情况表</w:t>
      </w:r>
      <w:bookmarkEnd w:id="8"/>
      <w:bookmarkEnd w:id="9"/>
    </w:p>
    <w:tbl>
      <w:tblPr>
        <w:tblStyle w:val="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088"/>
        <w:gridCol w:w="1089"/>
        <w:gridCol w:w="1239"/>
        <w:gridCol w:w="1313"/>
        <w:gridCol w:w="67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竞标人名称</w:t>
            </w:r>
          </w:p>
        </w:tc>
        <w:tc>
          <w:tcPr>
            <w:tcW w:w="7568" w:type="dxa"/>
            <w:gridSpan w:val="6"/>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注册地址</w:t>
            </w:r>
          </w:p>
        </w:tc>
        <w:tc>
          <w:tcPr>
            <w:tcW w:w="3416" w:type="dxa"/>
            <w:gridSpan w:val="3"/>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c>
          <w:tcPr>
            <w:tcW w:w="1313" w:type="dxa"/>
            <w:vAlign w:val="center"/>
          </w:tcPr>
          <w:p>
            <w:pPr>
              <w:rPr>
                <w:rFonts w:ascii="Times New Roman" w:hAnsi="Times New Roman" w:eastAsia="楷体" w:cs="楷体"/>
                <w:color w:val="000000" w:themeColor="text1"/>
              </w:rPr>
            </w:pPr>
            <w:r>
              <w:rPr>
                <w:rFonts w:hint="eastAsia" w:ascii="Times New Roman" w:hAnsi="Times New Roman" w:eastAsia="楷体" w:cs="楷体"/>
                <w:color w:val="000000" w:themeColor="text1"/>
              </w:rPr>
              <w:t>邮政编码</w:t>
            </w:r>
          </w:p>
        </w:tc>
        <w:tc>
          <w:tcPr>
            <w:tcW w:w="2839" w:type="dxa"/>
            <w:gridSpan w:val="2"/>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2" w:type="dxa"/>
            <w:vMerge w:val="restart"/>
            <w:vAlign w:val="center"/>
          </w:tcPr>
          <w:p>
            <w:pPr>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联系人</w:t>
            </w:r>
          </w:p>
          <w:p>
            <w:pPr>
              <w:jc w:val="center"/>
              <w:rPr>
                <w:rFonts w:ascii="Times New Roman" w:hAnsi="Times New Roman" w:eastAsia="楷体" w:cs="楷体"/>
                <w:color w:val="000000" w:themeColor="text1"/>
              </w:rPr>
            </w:pPr>
          </w:p>
        </w:tc>
        <w:tc>
          <w:tcPr>
            <w:tcW w:w="1088"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联系人</w:t>
            </w:r>
          </w:p>
        </w:tc>
        <w:tc>
          <w:tcPr>
            <w:tcW w:w="2328" w:type="dxa"/>
            <w:gridSpan w:val="2"/>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c>
          <w:tcPr>
            <w:tcW w:w="1313"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电话</w:t>
            </w:r>
          </w:p>
        </w:tc>
        <w:tc>
          <w:tcPr>
            <w:tcW w:w="2839" w:type="dxa"/>
            <w:gridSpan w:val="2"/>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92" w:type="dxa"/>
            <w:vMerge w:val="continue"/>
            <w:vAlign w:val="center"/>
          </w:tcPr>
          <w:p>
            <w:pPr>
              <w:jc w:val="center"/>
              <w:rPr>
                <w:rFonts w:ascii="Times New Roman" w:hAnsi="Times New Roman" w:eastAsia="楷体" w:cs="楷体"/>
                <w:color w:val="000000" w:themeColor="text1"/>
              </w:rPr>
            </w:pPr>
          </w:p>
        </w:tc>
        <w:tc>
          <w:tcPr>
            <w:tcW w:w="1088" w:type="dxa"/>
            <w:vAlign w:val="center"/>
          </w:tcPr>
          <w:p>
            <w:pPr>
              <w:widowControl/>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传真</w:t>
            </w:r>
          </w:p>
        </w:tc>
        <w:tc>
          <w:tcPr>
            <w:tcW w:w="2328" w:type="dxa"/>
            <w:gridSpan w:val="2"/>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c>
          <w:tcPr>
            <w:tcW w:w="1313" w:type="dxa"/>
            <w:vAlign w:val="center"/>
          </w:tcPr>
          <w:p>
            <w:pPr>
              <w:widowControl/>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网址</w:t>
            </w:r>
          </w:p>
        </w:tc>
        <w:tc>
          <w:tcPr>
            <w:tcW w:w="2839" w:type="dxa"/>
            <w:gridSpan w:val="2"/>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法定代表人</w:t>
            </w:r>
          </w:p>
        </w:tc>
        <w:tc>
          <w:tcPr>
            <w:tcW w:w="1088" w:type="dxa"/>
            <w:vAlign w:val="center"/>
          </w:tcPr>
          <w:p>
            <w:pPr>
              <w:widowControl/>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姓名</w:t>
            </w:r>
          </w:p>
        </w:tc>
        <w:tc>
          <w:tcPr>
            <w:tcW w:w="1089" w:type="dxa"/>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c>
          <w:tcPr>
            <w:tcW w:w="1239" w:type="dxa"/>
            <w:vAlign w:val="center"/>
          </w:tcPr>
          <w:p>
            <w:pPr>
              <w:rPr>
                <w:rFonts w:ascii="Times New Roman" w:hAnsi="Times New Roman" w:eastAsia="楷体" w:cs="楷体"/>
                <w:color w:val="000000" w:themeColor="text1"/>
              </w:rPr>
            </w:pPr>
            <w:r>
              <w:rPr>
                <w:rFonts w:hint="eastAsia" w:ascii="Times New Roman" w:hAnsi="Times New Roman" w:eastAsia="楷体" w:cs="楷体"/>
                <w:color w:val="000000" w:themeColor="text1"/>
              </w:rPr>
              <w:t>技术职称</w:t>
            </w:r>
          </w:p>
        </w:tc>
        <w:tc>
          <w:tcPr>
            <w:tcW w:w="1313" w:type="dxa"/>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c>
          <w:tcPr>
            <w:tcW w:w="679" w:type="dxa"/>
            <w:vAlign w:val="center"/>
          </w:tcPr>
          <w:p>
            <w:pPr>
              <w:rPr>
                <w:rFonts w:ascii="Times New Roman" w:hAnsi="Times New Roman" w:eastAsia="楷体" w:cs="楷体"/>
                <w:color w:val="000000" w:themeColor="text1"/>
              </w:rPr>
            </w:pPr>
            <w:r>
              <w:rPr>
                <w:rFonts w:hint="eastAsia" w:ascii="Times New Roman" w:hAnsi="Times New Roman" w:eastAsia="楷体" w:cs="楷体"/>
                <w:color w:val="000000" w:themeColor="text1"/>
              </w:rPr>
              <w:t>电话</w:t>
            </w:r>
          </w:p>
        </w:tc>
        <w:tc>
          <w:tcPr>
            <w:tcW w:w="2160" w:type="dxa"/>
          </w:tcPr>
          <w:p>
            <w:pPr>
              <w:widowControl/>
              <w:jc w:val="left"/>
              <w:rPr>
                <w:rFonts w:ascii="Times New Roman" w:hAnsi="Times New Roman" w:eastAsia="楷体" w:cs="楷体"/>
                <w:color w:val="000000" w:themeColor="text1"/>
              </w:rPr>
            </w:pPr>
          </w:p>
          <w:p>
            <w:pP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技术负责人</w:t>
            </w:r>
          </w:p>
        </w:tc>
        <w:tc>
          <w:tcPr>
            <w:tcW w:w="1088" w:type="dxa"/>
            <w:vAlign w:val="center"/>
          </w:tcPr>
          <w:p>
            <w:pPr>
              <w:widowControl/>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姓名</w:t>
            </w:r>
          </w:p>
        </w:tc>
        <w:tc>
          <w:tcPr>
            <w:tcW w:w="1089" w:type="dxa"/>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c>
          <w:tcPr>
            <w:tcW w:w="1239" w:type="dxa"/>
            <w:vAlign w:val="center"/>
          </w:tcPr>
          <w:p>
            <w:pPr>
              <w:rPr>
                <w:rFonts w:ascii="Times New Roman" w:hAnsi="Times New Roman" w:eastAsia="楷体" w:cs="楷体"/>
                <w:color w:val="000000" w:themeColor="text1"/>
              </w:rPr>
            </w:pPr>
            <w:r>
              <w:rPr>
                <w:rFonts w:hint="eastAsia" w:ascii="Times New Roman" w:hAnsi="Times New Roman" w:eastAsia="楷体" w:cs="楷体"/>
                <w:color w:val="000000" w:themeColor="text1"/>
              </w:rPr>
              <w:t>技术职称</w:t>
            </w:r>
          </w:p>
        </w:tc>
        <w:tc>
          <w:tcPr>
            <w:tcW w:w="1313" w:type="dxa"/>
            <w:vAlign w:val="center"/>
          </w:tcPr>
          <w:p>
            <w:pPr>
              <w:widowControl/>
              <w:jc w:val="center"/>
              <w:rPr>
                <w:rFonts w:ascii="Times New Roman" w:hAnsi="Times New Roman" w:eastAsia="楷体" w:cs="楷体"/>
                <w:color w:val="000000" w:themeColor="text1"/>
              </w:rPr>
            </w:pPr>
          </w:p>
          <w:p>
            <w:pPr>
              <w:jc w:val="center"/>
              <w:rPr>
                <w:rFonts w:ascii="Times New Roman" w:hAnsi="Times New Roman" w:eastAsia="楷体" w:cs="楷体"/>
                <w:color w:val="000000" w:themeColor="text1"/>
              </w:rPr>
            </w:pPr>
          </w:p>
        </w:tc>
        <w:tc>
          <w:tcPr>
            <w:tcW w:w="679" w:type="dxa"/>
            <w:vAlign w:val="center"/>
          </w:tcPr>
          <w:p>
            <w:pPr>
              <w:rPr>
                <w:rFonts w:ascii="Times New Roman" w:hAnsi="Times New Roman" w:eastAsia="楷体" w:cs="楷体"/>
                <w:color w:val="000000" w:themeColor="text1"/>
              </w:rPr>
            </w:pPr>
            <w:r>
              <w:rPr>
                <w:rFonts w:hint="eastAsia" w:ascii="Times New Roman" w:hAnsi="Times New Roman" w:eastAsia="楷体" w:cs="楷体"/>
                <w:color w:val="000000" w:themeColor="text1"/>
              </w:rPr>
              <w:t>电话</w:t>
            </w:r>
          </w:p>
        </w:tc>
        <w:tc>
          <w:tcPr>
            <w:tcW w:w="2160" w:type="dxa"/>
          </w:tcPr>
          <w:p>
            <w:pPr>
              <w:widowControl/>
              <w:jc w:val="left"/>
              <w:rPr>
                <w:rFonts w:ascii="Times New Roman" w:hAnsi="Times New Roman" w:eastAsia="楷体" w:cs="楷体"/>
                <w:color w:val="000000" w:themeColor="text1"/>
              </w:rPr>
            </w:pPr>
          </w:p>
          <w:p>
            <w:pP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成立时间</w:t>
            </w:r>
          </w:p>
        </w:tc>
        <w:tc>
          <w:tcPr>
            <w:tcW w:w="2177" w:type="dxa"/>
            <w:gridSpan w:val="2"/>
          </w:tcPr>
          <w:p>
            <w:pPr>
              <w:widowControl/>
              <w:jc w:val="left"/>
              <w:rPr>
                <w:rFonts w:ascii="Times New Roman" w:hAnsi="Times New Roman" w:eastAsia="楷体" w:cs="楷体"/>
                <w:color w:val="000000" w:themeColor="text1"/>
              </w:rPr>
            </w:pPr>
          </w:p>
        </w:tc>
        <w:tc>
          <w:tcPr>
            <w:tcW w:w="2552" w:type="dxa"/>
            <w:gridSpan w:val="2"/>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企业资质等级</w:t>
            </w:r>
          </w:p>
        </w:tc>
        <w:tc>
          <w:tcPr>
            <w:tcW w:w="2839" w:type="dxa"/>
            <w:gridSpan w:val="2"/>
            <w:vAlign w:val="center"/>
          </w:tcPr>
          <w:p>
            <w:pP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注册资金</w:t>
            </w:r>
          </w:p>
        </w:tc>
        <w:tc>
          <w:tcPr>
            <w:tcW w:w="2177" w:type="dxa"/>
            <w:gridSpan w:val="2"/>
            <w:vAlign w:val="center"/>
          </w:tcPr>
          <w:p>
            <w:pPr>
              <w:jc w:val="center"/>
              <w:rPr>
                <w:rFonts w:ascii="Times New Roman" w:hAnsi="Times New Roman" w:eastAsia="楷体" w:cs="楷体"/>
                <w:color w:val="000000" w:themeColor="text1"/>
              </w:rPr>
            </w:pPr>
          </w:p>
        </w:tc>
        <w:tc>
          <w:tcPr>
            <w:tcW w:w="2552" w:type="dxa"/>
            <w:gridSpan w:val="2"/>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开户银行</w:t>
            </w:r>
          </w:p>
        </w:tc>
        <w:tc>
          <w:tcPr>
            <w:tcW w:w="2839" w:type="dxa"/>
            <w:gridSpan w:val="2"/>
            <w:vAlign w:val="center"/>
          </w:tcPr>
          <w:p>
            <w:pPr>
              <w:jc w:val="cente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账号</w:t>
            </w:r>
          </w:p>
        </w:tc>
        <w:tc>
          <w:tcPr>
            <w:tcW w:w="2177" w:type="dxa"/>
            <w:gridSpan w:val="2"/>
            <w:vAlign w:val="center"/>
          </w:tcPr>
          <w:p>
            <w:pPr>
              <w:jc w:val="center"/>
              <w:rPr>
                <w:rFonts w:ascii="Times New Roman" w:hAnsi="Times New Roman" w:eastAsia="楷体" w:cs="楷体"/>
                <w:color w:val="000000" w:themeColor="text1"/>
              </w:rPr>
            </w:pPr>
          </w:p>
        </w:tc>
        <w:tc>
          <w:tcPr>
            <w:tcW w:w="2552" w:type="dxa"/>
            <w:gridSpan w:val="2"/>
          </w:tcPr>
          <w:p>
            <w:pPr>
              <w:widowControl/>
              <w:jc w:val="center"/>
              <w:rPr>
                <w:rFonts w:ascii="Times New Roman" w:hAnsi="Times New Roman" w:eastAsia="楷体" w:cs="楷体"/>
                <w:color w:val="000000" w:themeColor="text1"/>
              </w:rPr>
            </w:pPr>
          </w:p>
        </w:tc>
        <w:tc>
          <w:tcPr>
            <w:tcW w:w="2839" w:type="dxa"/>
            <w:gridSpan w:val="2"/>
          </w:tcPr>
          <w:p>
            <w:pPr>
              <w:widowControl/>
              <w:jc w:val="center"/>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经营范围</w:t>
            </w:r>
          </w:p>
        </w:tc>
        <w:tc>
          <w:tcPr>
            <w:tcW w:w="7568" w:type="dxa"/>
            <w:gridSpan w:val="6"/>
          </w:tcPr>
          <w:p>
            <w:pPr>
              <w:jc w:val="left"/>
              <w:rPr>
                <w:rFonts w:ascii="Times New Roman" w:hAnsi="Times New Roman" w:eastAsia="楷体" w:cs="楷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792" w:type="dxa"/>
            <w:vAlign w:val="center"/>
          </w:tcPr>
          <w:p>
            <w:pPr>
              <w:jc w:val="center"/>
              <w:rPr>
                <w:rFonts w:ascii="Times New Roman" w:hAnsi="Times New Roman" w:eastAsia="楷体" w:cs="楷体"/>
                <w:color w:val="000000" w:themeColor="text1"/>
              </w:rPr>
            </w:pPr>
            <w:r>
              <w:rPr>
                <w:rFonts w:hint="eastAsia" w:ascii="Times New Roman" w:hAnsi="Times New Roman" w:eastAsia="楷体" w:cs="楷体"/>
                <w:color w:val="000000" w:themeColor="text1"/>
              </w:rPr>
              <w:t>备注</w:t>
            </w:r>
          </w:p>
        </w:tc>
        <w:tc>
          <w:tcPr>
            <w:tcW w:w="7568" w:type="dxa"/>
            <w:gridSpan w:val="6"/>
          </w:tcPr>
          <w:p>
            <w:pPr>
              <w:rPr>
                <w:rFonts w:ascii="Times New Roman" w:hAnsi="Times New Roman" w:eastAsia="楷体" w:cs="楷体"/>
                <w:color w:val="000000" w:themeColor="text1"/>
              </w:rPr>
            </w:pPr>
          </w:p>
        </w:tc>
      </w:tr>
    </w:tbl>
    <w:p>
      <w:pPr>
        <w:widowControl/>
        <w:shd w:val="clear" w:color="auto" w:fill="FFFFFF"/>
        <w:spacing w:line="360" w:lineRule="auto"/>
        <w:jc w:val="left"/>
        <w:rPr>
          <w:rFonts w:ascii="Times New Roman" w:hAnsi="Times New Roman" w:eastAsia="楷体" w:cs="楷体"/>
          <w:color w:val="000000" w:themeColor="text1"/>
          <w:kern w:val="0"/>
          <w:sz w:val="24"/>
          <w:szCs w:val="24"/>
        </w:rPr>
      </w:pPr>
      <w:r>
        <w:rPr>
          <w:rFonts w:hint="eastAsia" w:ascii="Times New Roman" w:hAnsi="Times New Roman" w:eastAsia="楷体" w:cs="楷体"/>
          <w:color w:val="000000" w:themeColor="text1"/>
          <w:kern w:val="0"/>
          <w:sz w:val="24"/>
          <w:szCs w:val="24"/>
        </w:rPr>
        <w:t>后附企业基本材料（营业执照、资质证书等）</w:t>
      </w:r>
    </w:p>
    <w:p>
      <w:pPr>
        <w:pStyle w:val="2"/>
        <w:rPr>
          <w:rFonts w:ascii="Times New Roman" w:hAnsi="Times New Roman" w:eastAsia="楷体" w:cs="楷体"/>
          <w:color w:val="000000" w:themeColor="text1"/>
          <w:kern w:val="0"/>
          <w:sz w:val="27"/>
          <w:szCs w:val="27"/>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24"/>
    <w:rsid w:val="00020516"/>
    <w:rsid w:val="00024D30"/>
    <w:rsid w:val="00031E8E"/>
    <w:rsid w:val="000644CB"/>
    <w:rsid w:val="000A1652"/>
    <w:rsid w:val="000D1922"/>
    <w:rsid w:val="001273DB"/>
    <w:rsid w:val="0018593C"/>
    <w:rsid w:val="001B0E96"/>
    <w:rsid w:val="001F5935"/>
    <w:rsid w:val="0020416A"/>
    <w:rsid w:val="002052EA"/>
    <w:rsid w:val="00331C26"/>
    <w:rsid w:val="00335CD3"/>
    <w:rsid w:val="00343EBD"/>
    <w:rsid w:val="003770EF"/>
    <w:rsid w:val="003B7B54"/>
    <w:rsid w:val="003C507A"/>
    <w:rsid w:val="004520BB"/>
    <w:rsid w:val="004775D4"/>
    <w:rsid w:val="00477763"/>
    <w:rsid w:val="004F549F"/>
    <w:rsid w:val="00555229"/>
    <w:rsid w:val="005846D3"/>
    <w:rsid w:val="005C2827"/>
    <w:rsid w:val="005D3340"/>
    <w:rsid w:val="00612635"/>
    <w:rsid w:val="00647F61"/>
    <w:rsid w:val="00720218"/>
    <w:rsid w:val="0073485A"/>
    <w:rsid w:val="00741A4D"/>
    <w:rsid w:val="0074328F"/>
    <w:rsid w:val="0080691E"/>
    <w:rsid w:val="0082418E"/>
    <w:rsid w:val="00855003"/>
    <w:rsid w:val="00871593"/>
    <w:rsid w:val="00872077"/>
    <w:rsid w:val="00895398"/>
    <w:rsid w:val="008A01BA"/>
    <w:rsid w:val="008C316B"/>
    <w:rsid w:val="008F7BD1"/>
    <w:rsid w:val="00902592"/>
    <w:rsid w:val="00910F77"/>
    <w:rsid w:val="00977E16"/>
    <w:rsid w:val="009C5E6F"/>
    <w:rsid w:val="009E5A5E"/>
    <w:rsid w:val="00A60B99"/>
    <w:rsid w:val="00A61DFB"/>
    <w:rsid w:val="00A61E42"/>
    <w:rsid w:val="00A8134D"/>
    <w:rsid w:val="00A95AF7"/>
    <w:rsid w:val="00AA5C69"/>
    <w:rsid w:val="00B444D3"/>
    <w:rsid w:val="00BA6E0C"/>
    <w:rsid w:val="00BC55D3"/>
    <w:rsid w:val="00BE736E"/>
    <w:rsid w:val="00C145D4"/>
    <w:rsid w:val="00C4610E"/>
    <w:rsid w:val="00CA1DE4"/>
    <w:rsid w:val="00CD349C"/>
    <w:rsid w:val="00DA624B"/>
    <w:rsid w:val="00DE2F35"/>
    <w:rsid w:val="00DE4524"/>
    <w:rsid w:val="00E42555"/>
    <w:rsid w:val="00EF56C4"/>
    <w:rsid w:val="00F20660"/>
    <w:rsid w:val="00FE020B"/>
    <w:rsid w:val="00FE2CF7"/>
    <w:rsid w:val="00FE3879"/>
    <w:rsid w:val="213461C3"/>
    <w:rsid w:val="256F6CBE"/>
    <w:rsid w:val="2B1E077B"/>
    <w:rsid w:val="2D8D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2" w:lineRule="auto"/>
      <w:outlineLvl w:val="1"/>
    </w:pPr>
    <w:rPr>
      <w:rFonts w:ascii="Arial" w:hAnsi="Arial" w:eastAsia="黑体"/>
      <w:b/>
      <w:sz w:val="32"/>
      <w:szCs w:val="20"/>
    </w:rPr>
  </w:style>
  <w:style w:type="paragraph" w:styleId="3">
    <w:name w:val="heading 4"/>
    <w:basedOn w:val="1"/>
    <w:next w:val="1"/>
    <w:link w:val="1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qFormat/>
    <w:uiPriority w:val="0"/>
    <w:pPr>
      <w:jc w:val="left"/>
    </w:pPr>
  </w:style>
  <w:style w:type="paragraph" w:styleId="5">
    <w:name w:val="Balloon Text"/>
    <w:basedOn w:val="1"/>
    <w:link w:val="19"/>
    <w:qFormat/>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uiPriority w:val="0"/>
    <w:rPr>
      <w:b/>
      <w:bCs/>
    </w:rPr>
  </w:style>
  <w:style w:type="character" w:styleId="11">
    <w:name w:val="Emphasis"/>
    <w:basedOn w:val="10"/>
    <w:qFormat/>
    <w:uiPriority w:val="0"/>
    <w:rPr>
      <w:i/>
      <w:iCs/>
    </w:rPr>
  </w:style>
  <w:style w:type="character" w:styleId="12">
    <w:name w:val="annotation reference"/>
    <w:basedOn w:val="10"/>
    <w:uiPriority w:val="0"/>
    <w:rPr>
      <w:sz w:val="21"/>
      <w:szCs w:val="21"/>
    </w:rPr>
  </w:style>
  <w:style w:type="character" w:customStyle="1" w:styleId="13">
    <w:name w:val="页眉 Char"/>
    <w:basedOn w:val="10"/>
    <w:link w:val="7"/>
    <w:uiPriority w:val="0"/>
    <w:rPr>
      <w:kern w:val="2"/>
      <w:sz w:val="18"/>
      <w:szCs w:val="18"/>
    </w:rPr>
  </w:style>
  <w:style w:type="character" w:customStyle="1" w:styleId="14">
    <w:name w:val="页脚 Char"/>
    <w:basedOn w:val="10"/>
    <w:link w:val="6"/>
    <w:uiPriority w:val="0"/>
    <w:rPr>
      <w:kern w:val="2"/>
      <w:sz w:val="18"/>
      <w:szCs w:val="18"/>
    </w:rPr>
  </w:style>
  <w:style w:type="character" w:customStyle="1" w:styleId="15">
    <w:name w:val="标题 4 Char"/>
    <w:basedOn w:val="10"/>
    <w:link w:val="3"/>
    <w:semiHidden/>
    <w:uiPriority w:val="0"/>
    <w:rPr>
      <w:rFonts w:asciiTheme="majorHAnsi" w:hAnsiTheme="majorHAnsi" w:eastAsiaTheme="majorEastAsia" w:cstheme="majorBidi"/>
      <w:b/>
      <w:bCs/>
      <w:kern w:val="2"/>
      <w:sz w:val="28"/>
      <w:szCs w:val="28"/>
    </w:rPr>
  </w:style>
  <w:style w:type="paragraph" w:customStyle="1" w:styleId="16">
    <w:name w:val="列出段落3"/>
    <w:basedOn w:val="1"/>
    <w:unhideWhenUsed/>
    <w:uiPriority w:val="99"/>
    <w:pPr>
      <w:ind w:firstLine="420" w:firstLineChars="200"/>
    </w:pPr>
    <w:rPr>
      <w:rFonts w:ascii="Times New Roman" w:hAnsi="Times New Roman" w:eastAsia="宋体" w:cs="Times New Roman"/>
      <w:szCs w:val="21"/>
    </w:rPr>
  </w:style>
  <w:style w:type="character" w:customStyle="1" w:styleId="17">
    <w:name w:val="批注文字 Char"/>
    <w:basedOn w:val="10"/>
    <w:link w:val="4"/>
    <w:uiPriority w:val="0"/>
    <w:rPr>
      <w:kern w:val="2"/>
      <w:sz w:val="21"/>
      <w:szCs w:val="22"/>
    </w:rPr>
  </w:style>
  <w:style w:type="character" w:customStyle="1" w:styleId="18">
    <w:name w:val="批注主题 Char"/>
    <w:basedOn w:val="17"/>
    <w:link w:val="8"/>
    <w:uiPriority w:val="0"/>
    <w:rPr>
      <w:b/>
      <w:bCs/>
      <w:kern w:val="2"/>
      <w:sz w:val="21"/>
      <w:szCs w:val="22"/>
    </w:rPr>
  </w:style>
  <w:style w:type="character" w:customStyle="1" w:styleId="19">
    <w:name w:val="批注框文本 Char"/>
    <w:basedOn w:val="10"/>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881</Words>
  <Characters>5026</Characters>
  <Lines>41</Lines>
  <Paragraphs>11</Paragraphs>
  <TotalTime>69</TotalTime>
  <ScaleCrop>false</ScaleCrop>
  <LinksUpToDate>false</LinksUpToDate>
  <CharactersWithSpaces>5896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2021-06-29T02:28:00Z</dcterms:created>
  <dc:creator>Administrator</dc:creator>
  <cp:lastModifiedBy>朵懿</cp:lastModifiedBy>
  <dcterms:modified xsi:type="dcterms:W3CDTF">2021-06-29T04:25:00Z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6AEF89B62CE1429A95BBDED5DA165B14</vt:lpwstr>
  </property>
</Properties>
</file>