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 w:asciiTheme="minorEastAsia" w:hAnsiTheme="minorEastAsia"/>
          <w:b/>
          <w:color w:val="C00000"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color w:val="C00000"/>
          <w:sz w:val="36"/>
          <w:szCs w:val="36"/>
          <w:lang w:eastAsia="zh-CN"/>
        </w:rPr>
        <w:t>温馨提醒：</w:t>
      </w:r>
    </w:p>
    <w:p>
      <w:pPr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C00000"/>
          <w:sz w:val="36"/>
          <w:szCs w:val="36"/>
          <w:lang w:eastAsia="zh-CN"/>
        </w:rPr>
        <w:t>转专业后所需缴纳学费</w:t>
      </w:r>
      <w:r>
        <w:rPr>
          <w:rFonts w:hint="eastAsia" w:asciiTheme="minorEastAsia" w:hAnsiTheme="minorEastAsia"/>
          <w:b/>
          <w:color w:val="C00000"/>
          <w:sz w:val="36"/>
          <w:szCs w:val="36"/>
          <w:lang w:val="en-US" w:eastAsia="zh-CN"/>
        </w:rPr>
        <w:t>=新专业对应的总学费-已缴纳学费。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/>
          <w:b/>
          <w:sz w:val="36"/>
          <w:szCs w:val="36"/>
        </w:rPr>
        <w:t>级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单考单招招生</w:t>
      </w:r>
      <w:r>
        <w:rPr>
          <w:rFonts w:hint="eastAsia" w:asciiTheme="minorEastAsia" w:hAnsiTheme="minorEastAsia"/>
          <w:b/>
          <w:sz w:val="36"/>
          <w:szCs w:val="36"/>
        </w:rPr>
        <w:t>专业一览表</w:t>
      </w:r>
    </w:p>
    <w:p/>
    <w:tbl>
      <w:tblPr>
        <w:tblStyle w:val="4"/>
        <w:tblW w:w="395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188"/>
        <w:gridCol w:w="2861"/>
        <w:gridCol w:w="1005"/>
        <w:gridCol w:w="1054"/>
        <w:gridCol w:w="8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2"/>
              </w:rPr>
              <w:t>层次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2"/>
              </w:rPr>
              <w:t>学习形式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2"/>
              </w:rPr>
              <w:t>专业名称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2"/>
              </w:rPr>
              <w:t>学制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2"/>
              </w:rPr>
              <w:t>收费标准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/年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 w:val="22"/>
              </w:rPr>
              <w:t>总学费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函授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保险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函授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英语教育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函授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语文教育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函授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建设工程管理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给排水工程技术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计算机信息管理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道路桥梁工程技术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计算机网络技术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电力系统自动化技术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会计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商务管理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法律事务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工商企业管理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农业经济管理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园艺技术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汽车检测与维修技术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家政服务与管理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1975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  <w:lang w:eastAsia="zh-CN"/>
              </w:rPr>
              <w:t>高起专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  <w:lang w:eastAsia="zh-CN"/>
              </w:rPr>
              <w:t>业余</w:t>
            </w:r>
          </w:p>
        </w:tc>
        <w:tc>
          <w:tcPr>
            <w:tcW w:w="17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  <w:lang w:eastAsia="zh-CN"/>
              </w:rPr>
              <w:t>健康管理</w:t>
            </w:r>
          </w:p>
        </w:tc>
        <w:tc>
          <w:tcPr>
            <w:tcW w:w="6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2.5</w:t>
            </w:r>
          </w:p>
        </w:tc>
        <w:tc>
          <w:tcPr>
            <w:tcW w:w="6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2350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  <w:lang w:val="en-US" w:eastAsia="zh-CN"/>
              </w:rPr>
              <w:t>4700</w:t>
            </w:r>
          </w:p>
        </w:tc>
      </w:tr>
    </w:tbl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>
      <w:pPr>
        <w:ind w:firstLine="2249" w:firstLineChars="800"/>
        <w:rPr>
          <w:rFonts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36"/>
          <w:szCs w:val="28"/>
        </w:rPr>
        <w:t>20</w:t>
      </w: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20</w:t>
      </w:r>
      <w:r>
        <w:rPr>
          <w:rFonts w:hint="eastAsia" w:asciiTheme="minorEastAsia" w:hAnsiTheme="minorEastAsia"/>
          <w:b/>
          <w:sz w:val="36"/>
          <w:szCs w:val="28"/>
        </w:rPr>
        <w:t>级</w:t>
      </w:r>
      <w:r>
        <w:rPr>
          <w:rFonts w:asciiTheme="minorEastAsia" w:hAnsiTheme="minorEastAsia"/>
          <w:b/>
          <w:sz w:val="36"/>
          <w:szCs w:val="28"/>
        </w:rPr>
        <w:t>传统成招招生专业一览表</w:t>
      </w:r>
    </w:p>
    <w:p>
      <w:pPr>
        <w:ind w:firstLine="964" w:firstLineChars="400"/>
        <w:rPr>
          <w:rFonts w:asciiTheme="minorEastAsia" w:hAnsiTheme="minorEastAsia"/>
          <w:b/>
          <w:sz w:val="24"/>
          <w:szCs w:val="28"/>
        </w:rPr>
      </w:pPr>
    </w:p>
    <w:tbl>
      <w:tblPr>
        <w:tblStyle w:val="4"/>
        <w:tblW w:w="92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94"/>
        <w:gridCol w:w="2089"/>
        <w:gridCol w:w="1418"/>
        <w:gridCol w:w="492"/>
        <w:gridCol w:w="155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层次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学习形式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考试科类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学制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收费标准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/年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总学费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经管类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经管类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经管类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经管类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经管类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法学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英语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</w:rPr>
              <w:t>教育技术学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</w:rPr>
              <w:t>教育学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专升本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水利水电工程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保险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英语教育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语文教育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函授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建设工程管理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给排水工程技术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计算机信息管理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道路桥梁工程技术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计算机网络技术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电力系统自动化技术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会计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商务管理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Times New Roman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法律事务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  <w:vAlign w:val="top"/>
          </w:tcPr>
          <w:p>
            <w:pPr>
              <w:widowControl/>
              <w:jc w:val="center"/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工商企业管理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农业经济管理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园艺技术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汽车检测与维修技术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1880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高起专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业余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家政服务与管理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Arial"/>
                <w:kern w:val="0"/>
                <w:sz w:val="21"/>
                <w:szCs w:val="21"/>
              </w:rPr>
              <w:t>文史类/理工类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2.5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558" w:type="dxa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3950</w:t>
            </w:r>
          </w:p>
        </w:tc>
      </w:tr>
    </w:tbl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B7"/>
    <w:rsid w:val="00053FF2"/>
    <w:rsid w:val="0017706A"/>
    <w:rsid w:val="0018724C"/>
    <w:rsid w:val="001A2E56"/>
    <w:rsid w:val="001C51CB"/>
    <w:rsid w:val="00265223"/>
    <w:rsid w:val="00383C75"/>
    <w:rsid w:val="004356DE"/>
    <w:rsid w:val="005D4D93"/>
    <w:rsid w:val="006622B7"/>
    <w:rsid w:val="007D6594"/>
    <w:rsid w:val="00882A3E"/>
    <w:rsid w:val="008D786D"/>
    <w:rsid w:val="009565E4"/>
    <w:rsid w:val="00A1499A"/>
    <w:rsid w:val="00A60B43"/>
    <w:rsid w:val="00A7538B"/>
    <w:rsid w:val="00BB7CDB"/>
    <w:rsid w:val="00C30FE8"/>
    <w:rsid w:val="00DB3A9B"/>
    <w:rsid w:val="00EF6F15"/>
    <w:rsid w:val="00F61913"/>
    <w:rsid w:val="00F96DA3"/>
    <w:rsid w:val="094033D0"/>
    <w:rsid w:val="0A38011A"/>
    <w:rsid w:val="0CF044CD"/>
    <w:rsid w:val="0D7B1F3D"/>
    <w:rsid w:val="0F1A3F7F"/>
    <w:rsid w:val="0FC54470"/>
    <w:rsid w:val="236F6125"/>
    <w:rsid w:val="2AA56B8F"/>
    <w:rsid w:val="2CD014C9"/>
    <w:rsid w:val="3D9E4389"/>
    <w:rsid w:val="3EE3679A"/>
    <w:rsid w:val="445411CD"/>
    <w:rsid w:val="496526B5"/>
    <w:rsid w:val="51353046"/>
    <w:rsid w:val="535C1849"/>
    <w:rsid w:val="61CB530C"/>
    <w:rsid w:val="67847B48"/>
    <w:rsid w:val="78FA7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295</Words>
  <Characters>1682</Characters>
  <Lines>14</Lines>
  <Paragraphs>3</Paragraphs>
  <TotalTime>4</TotalTime>
  <ScaleCrop>false</ScaleCrop>
  <LinksUpToDate>false</LinksUpToDate>
  <CharactersWithSpaces>1974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2019-08-26T03:58:00Z</dcterms:created>
  <dc:creator>玉富元</dc:creator>
  <cp:lastModifiedBy>石头会开花</cp:lastModifiedBy>
  <dcterms:modified xsi:type="dcterms:W3CDTF">2020-07-15T08:32:07Z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