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bCs/>
          <w:color w:val="000000"/>
          <w:sz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</w:rPr>
        <w:t>附件</w:t>
      </w:r>
      <w:r>
        <w:rPr>
          <w:rFonts w:ascii="仿宋_GB2312" w:hAnsi="仿宋_GB2312" w:eastAsia="仿宋_GB2312" w:cs="仿宋_GB2312"/>
          <w:bCs/>
          <w:color w:val="000000"/>
          <w:sz w:val="24"/>
        </w:rPr>
        <w:t>2</w:t>
      </w:r>
    </w:p>
    <w:p>
      <w:pPr>
        <w:jc w:val="left"/>
        <w:rPr>
          <w:rFonts w:ascii="仿宋_GB2312" w:hAnsi="仿宋_GB2312" w:eastAsia="仿宋_GB2312" w:cs="仿宋_GB2312"/>
          <w:bCs/>
          <w:color w:val="000000"/>
          <w:sz w:val="24"/>
        </w:rPr>
      </w:pPr>
    </w:p>
    <w:p>
      <w:pPr>
        <w:spacing w:after="156" w:afterLines="50"/>
        <w:jc w:val="center"/>
        <w:rPr>
          <w:rFonts w:ascii="宋体" w:hAnsi="宋体" w:cs="方正小标宋简体"/>
          <w:b/>
          <w:bCs/>
          <w:color w:val="000000"/>
          <w:sz w:val="36"/>
          <w:szCs w:val="36"/>
        </w:rPr>
      </w:pPr>
      <w:r>
        <w:rPr>
          <w:rFonts w:hint="eastAsia" w:ascii="宋体" w:hAnsi="宋体" w:cs="方正小标宋简体"/>
          <w:b/>
          <w:bCs/>
          <w:color w:val="000000"/>
          <w:sz w:val="36"/>
          <w:szCs w:val="36"/>
        </w:rPr>
        <w:t>政府采购支持绿色建材促进建筑品质提升</w:t>
      </w:r>
    </w:p>
    <w:p>
      <w:pPr>
        <w:spacing w:after="156" w:afterLines="50"/>
        <w:jc w:val="center"/>
        <w:rPr>
          <w:rFonts w:ascii="宋体" w:hAnsi="宋体" w:cs="方正小标宋简体"/>
          <w:b/>
          <w:bCs/>
          <w:color w:val="000000"/>
          <w:sz w:val="36"/>
          <w:szCs w:val="36"/>
        </w:rPr>
      </w:pPr>
      <w:r>
        <w:rPr>
          <w:rFonts w:hint="eastAsia" w:ascii="宋体" w:hAnsi="宋体" w:cs="方正小标宋简体"/>
          <w:b/>
          <w:bCs/>
          <w:color w:val="000000"/>
          <w:sz w:val="36"/>
          <w:szCs w:val="36"/>
        </w:rPr>
        <w:t>试点城市申报书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宋体" w:hAnsi="宋体" w:cs="方正小标宋简体"/>
          <w:b/>
          <w:bCs/>
          <w:color w:val="000000"/>
          <w:sz w:val="36"/>
          <w:szCs w:val="36"/>
        </w:rPr>
        <w:t>（编制要点）</w:t>
      </w:r>
    </w:p>
    <w:p>
      <w:pPr>
        <w:numPr>
          <w:ilvl w:val="0"/>
          <w:numId w:val="1"/>
        </w:numPr>
        <w:ind w:firstLine="602" w:firstLineChars="200"/>
        <w:rPr>
          <w:rFonts w:ascii="仿宋_GB2312" w:eastAsia="仿宋_GB2312"/>
          <w:b/>
          <w:bCs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bCs/>
          <w:color w:val="000000"/>
          <w:sz w:val="30"/>
          <w:szCs w:val="30"/>
        </w:rPr>
        <w:t>本地申报试点城市的主要目的</w:t>
      </w:r>
    </w:p>
    <w:p>
      <w:pPr>
        <w:numPr>
          <w:ilvl w:val="0"/>
          <w:numId w:val="1"/>
        </w:numPr>
        <w:ind w:firstLine="602" w:firstLineChars="200"/>
        <w:rPr>
          <w:rFonts w:ascii="仿宋_GB2312" w:eastAsia="仿宋_GB2312"/>
          <w:b/>
          <w:bCs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bCs/>
          <w:color w:val="000000"/>
          <w:sz w:val="30"/>
          <w:szCs w:val="30"/>
        </w:rPr>
        <w:t>基本情况</w:t>
      </w:r>
    </w:p>
    <w:p>
      <w:pPr>
        <w:ind w:firstLine="600" w:firstLineChars="200"/>
        <w:rPr>
          <w:rFonts w:ascii="仿宋_GB2312" w:hAnsi="仿宋" w:eastAsia="仿宋_GB2312"/>
          <w:bCs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城市经济社会发展现状、产业结构和布局情况、资源环境综合利用情况等。</w:t>
      </w:r>
    </w:p>
    <w:p>
      <w:pPr>
        <w:numPr>
          <w:ilvl w:val="0"/>
          <w:numId w:val="1"/>
        </w:numPr>
        <w:ind w:firstLine="602" w:firstLineChars="200"/>
        <w:rPr>
          <w:rFonts w:ascii="仿宋_GB2312" w:eastAsia="仿宋_GB2312"/>
          <w:b/>
          <w:bCs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bCs/>
          <w:color w:val="000000"/>
          <w:sz w:val="30"/>
          <w:szCs w:val="30"/>
        </w:rPr>
        <w:t>工作基础</w:t>
      </w:r>
    </w:p>
    <w:p>
      <w:pPr>
        <w:ind w:firstLine="600" w:firstLineChars="200"/>
        <w:rPr>
          <w:rFonts w:ascii="仿宋_GB2312" w:hAnsi="仿宋" w:eastAsia="仿宋_GB2312"/>
          <w:bCs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政府绿色采购政策基础、绿色建材产业发展基础、绿色建筑发展基础、建筑业发展基础等。</w:t>
      </w:r>
    </w:p>
    <w:p>
      <w:pPr>
        <w:numPr>
          <w:ilvl w:val="0"/>
          <w:numId w:val="1"/>
        </w:numPr>
        <w:ind w:firstLine="602" w:firstLineChars="200"/>
        <w:rPr>
          <w:rFonts w:ascii="仿宋_GB2312" w:eastAsia="仿宋_GB2312"/>
          <w:b/>
          <w:bCs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bCs/>
          <w:color w:val="000000"/>
          <w:sz w:val="30"/>
          <w:szCs w:val="30"/>
        </w:rPr>
        <w:t>试点实施规划</w:t>
      </w:r>
    </w:p>
    <w:p>
      <w:pPr>
        <w:ind w:firstLine="600" w:firstLineChars="200"/>
        <w:rPr>
          <w:rFonts w:ascii="仿宋_GB2312" w:eastAsia="仿宋_GB2312"/>
          <w:bCs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发展目标、主要任务、工作计划，包括拟纳入试点项目数量和项目类型，拟制定</w:t>
      </w:r>
      <w:r>
        <w:rPr>
          <w:rFonts w:hint="eastAsia" w:ascii="仿宋_GB2312" w:hAnsi="仿宋" w:eastAsia="仿宋_GB2312"/>
          <w:bCs/>
          <w:color w:val="000000"/>
          <w:sz w:val="30"/>
          <w:szCs w:val="30"/>
          <w:lang w:eastAsia="zh-CN"/>
        </w:rPr>
        <w:t>政府采购</w:t>
      </w: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需求标准的建材种类和建筑类型，在新建和既改工程项目设计、施工、履约验收等环节中落实</w:t>
      </w:r>
      <w:r>
        <w:rPr>
          <w:rFonts w:hint="eastAsia" w:ascii="仿宋_GB2312" w:hAnsi="仿宋" w:eastAsia="仿宋_GB2312"/>
          <w:bCs/>
          <w:color w:val="000000"/>
          <w:sz w:val="30"/>
          <w:szCs w:val="30"/>
          <w:lang w:eastAsia="zh-CN"/>
        </w:rPr>
        <w:t>政府采购</w:t>
      </w: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需求标准的政策机制和监管措施，以及引导建材产业绿色转型升级和绿色建筑高质量发展的措施等</w:t>
      </w:r>
      <w:r>
        <w:rPr>
          <w:rFonts w:hint="eastAsia" w:ascii="仿宋_GB2312" w:eastAsia="仿宋_GB2312"/>
          <w:bCs/>
          <w:color w:val="000000"/>
          <w:sz w:val="30"/>
          <w:szCs w:val="30"/>
        </w:rPr>
        <w:t>。</w:t>
      </w:r>
    </w:p>
    <w:p>
      <w:pPr>
        <w:numPr>
          <w:ilvl w:val="0"/>
          <w:numId w:val="1"/>
        </w:numPr>
        <w:ind w:firstLine="602" w:firstLineChars="200"/>
        <w:rPr>
          <w:rFonts w:ascii="仿宋_GB2312" w:eastAsia="仿宋_GB2312"/>
          <w:b/>
          <w:bCs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bCs/>
          <w:color w:val="000000"/>
          <w:sz w:val="30"/>
          <w:szCs w:val="30"/>
        </w:rPr>
        <w:t>保障措施</w:t>
      </w:r>
    </w:p>
    <w:p>
      <w:pPr>
        <w:rPr>
          <w:rFonts w:ascii="仿宋_GB2312" w:eastAsia="仿宋_GB2312"/>
          <w:b/>
          <w:bCs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bCs/>
          <w:color w:val="000000"/>
          <w:sz w:val="30"/>
          <w:szCs w:val="30"/>
        </w:rPr>
        <w:t xml:space="preserve">   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包括组织保障以及相关配套措施等。</w:t>
      </w:r>
    </w:p>
    <w:p>
      <w:pPr>
        <w:numPr>
          <w:ilvl w:val="0"/>
          <w:numId w:val="1"/>
        </w:numPr>
        <w:ind w:firstLine="602" w:firstLineChars="200"/>
        <w:rPr>
          <w:rFonts w:ascii="仿宋_GB2312" w:eastAsia="仿宋_GB2312"/>
          <w:b/>
          <w:bCs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bCs/>
          <w:color w:val="000000"/>
          <w:sz w:val="30"/>
          <w:szCs w:val="30"/>
        </w:rPr>
        <w:t>效益分析</w:t>
      </w:r>
      <w:bookmarkStart w:id="0" w:name="_GoBack"/>
      <w:bookmarkEnd w:id="0"/>
    </w:p>
    <w:p>
      <w:pPr>
        <w:ind w:firstLine="600" w:firstLineChars="200"/>
        <w:rPr>
          <w:rFonts w:ascii="仿宋_GB2312" w:eastAsia="仿宋_GB2312"/>
          <w:bCs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包括经济效益、环</w:t>
      </w:r>
      <w:r>
        <w:rPr>
          <w:rFonts w:hint="eastAsia" w:ascii="仿宋_GB2312" w:eastAsia="仿宋_GB2312"/>
          <w:bCs/>
          <w:color w:val="000000"/>
          <w:sz w:val="30"/>
          <w:szCs w:val="30"/>
        </w:rPr>
        <w:t>境效益、社会效益、示范及辐射作用等。</w:t>
      </w:r>
    </w:p>
    <w:p/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firstLine="36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WAAAAZHJzL1BLAQIU&#10;ABQAAAAIAIdO4kDOqXm5zwAAAAUBAAAPAAAAAAAAAAEAIAAAADgAAABkcnMvZG93bnJldi54bWxQ&#10;SwECFAAUAAAACACHTuJA0WrDzrEBAABRAwAADgAAAAAAAAABACAAAAA0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360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singleLevel"/>
    <w:tmpl w:val="00000002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true"/>
  <w:bordersDoNotSurroundFooter w:val="true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1242F"/>
    <w:rsid w:val="000B3BBC"/>
    <w:rsid w:val="0045726A"/>
    <w:rsid w:val="00551793"/>
    <w:rsid w:val="00807E99"/>
    <w:rsid w:val="00BF2F99"/>
    <w:rsid w:val="00DA7B7F"/>
    <w:rsid w:val="00F04C01"/>
    <w:rsid w:val="14E1242F"/>
    <w:rsid w:val="45CE4143"/>
    <w:rsid w:val="62501DF6"/>
    <w:rsid w:val="6C7B8DA1"/>
    <w:rsid w:val="7FFE8437"/>
    <w:rsid w:val="BFBF7584"/>
    <w:rsid w:val="CA3F2F12"/>
    <w:rsid w:val="CFDFED30"/>
    <w:rsid w:val="DDE8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adjustRightInd w:val="0"/>
      <w:snapToGrid w:val="0"/>
      <w:ind w:firstLine="200" w:firstLineChars="200"/>
      <w:jc w:val="left"/>
    </w:pPr>
    <w:rPr>
      <w:rFonts w:eastAsia="仿宋_GB2312"/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批注框文本 Char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</Words>
  <Characters>280</Characters>
  <Lines>2</Lines>
  <Paragraphs>1</Paragraphs>
  <TotalTime>40</TotalTime>
  <ScaleCrop>false</ScaleCrop>
  <LinksUpToDate>false</LinksUpToDate>
  <CharactersWithSpaces>327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2022-03-17T04:35:00Z</dcterms:created>
  <dc:creator>zlq</dc:creator>
  <cp:lastModifiedBy>zhangyl</cp:lastModifiedBy>
  <cp:lastPrinted>2022-04-14T18:51:00Z</cp:lastPrinted>
  <dcterms:modified xsi:type="dcterms:W3CDTF">2022-04-18T14:27:22Z</dcterms:modified>
  <dc:title>附件2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19882C6E43AA4B99838A65C598DCFE70</vt:lpwstr>
  </property>
</Properties>
</file>