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30"/>
        <w:gridCol w:w="6660"/>
        <w:gridCol w:w="825"/>
        <w:gridCol w:w="855"/>
        <w:gridCol w:w="1935"/>
        <w:gridCol w:w="1091"/>
      </w:tblGrid>
      <w:tr w14:paraId="5CB8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成都市双流区第一人民医院 四川大学华西空港医院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2026年医院环境卫生学检测服务报价单</w:t>
            </w:r>
          </w:p>
        </w:tc>
      </w:tr>
      <w:tr w14:paraId="0CD0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报价金额（元）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40E77">
            <w:pPr>
              <w:keepNext w:val="0"/>
              <w:keepLines w:val="0"/>
              <w:widowControl/>
              <w:suppressLineNumbers w:val="0"/>
              <w:tabs>
                <w:tab w:val="left" w:pos="327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938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洁净手术室</w:t>
            </w:r>
          </w:p>
          <w:p w14:paraId="479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（百级）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静压差、尘埃粒子数、温度、湿度、风速、噪声、照度均匀度、空气细菌、换气次数。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1B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洁净手术室</w:t>
            </w:r>
          </w:p>
          <w:p w14:paraId="29E4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（千级）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静压差、尘埃粒子数、温度、湿度、风速、噪声、照度均匀度、空气细菌、换气次数。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96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洁净手术室</w:t>
            </w:r>
          </w:p>
          <w:p w14:paraId="1507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（万级）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静压差、尘埃粒子数、温度、湿度、风速、噪声、照度均匀度、空气细菌、换气次数。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00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洁净手术室</w:t>
            </w:r>
          </w:p>
          <w:p w14:paraId="70A5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（十万级）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静压差、尘埃粒子数、温度、湿度、风速、噪声、照度均匀度、空气细菌、换气次数。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A5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洁净场所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静压差、尘埃粒子数、温度、湿度、风速、噪声、照度均匀度、空气细菌、换气次数。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48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医疗污水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粪大肠菌群数、沙门氏菌、志贺氏菌、pH、化学需氧量（COD）、五日生化需氧量（BOD5）、悬浮物（SS）、动植物油、石油类、阴离子表面活性剂、挥发酚、总氰化物。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62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医疗污水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7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医疗污水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沙门氏菌。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8B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医疗污水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志贺氏菌。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8C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消毒效果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消毒液（染菌量、金黄色葡萄球菌）。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A0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消毒效果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空气（菌落总数）。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E1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消毒效果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物表（菌落总数）。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A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消毒效果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内镜（菌落总数）。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0A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病理科室内空气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甲醛、二甲苯。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6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集中空调检测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1.送风质量*3（可吸入颗粒物PM10、细菌总数、真菌总数、β-溶血性链球菌）2.清洗前风管内表面*6（积尘量、细菌总数、真菌总数)。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2D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候诊区空气检测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室内温度、相对湿度、风速、照度、噪声、二氧化碳、一氧化碳、可吸入颗粒物、甲醛、氨、苯、甲苯、二甲苯、空气细菌总数。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8A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3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044B941">
      <w:pPr>
        <w:widowControl/>
        <w:ind w:firstLine="2800" w:firstLineChars="1000"/>
        <w:textAlignment w:val="center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65AC2464">
      <w:pPr>
        <w:widowControl/>
        <w:ind w:firstLine="2800" w:firstLineChars="1000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报价公司（盖章）：</w:t>
      </w:r>
    </w:p>
    <w:p w14:paraId="6BB45956">
      <w:pPr>
        <w:widowControl/>
        <w:ind w:firstLine="2800" w:firstLineChars="1000"/>
        <w:textAlignment w:val="center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联系人：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337D"/>
    <w:rsid w:val="0AF0125A"/>
    <w:rsid w:val="121E232E"/>
    <w:rsid w:val="30A1645A"/>
    <w:rsid w:val="311C5BDE"/>
    <w:rsid w:val="52A15363"/>
    <w:rsid w:val="54E70530"/>
    <w:rsid w:val="62C20F06"/>
    <w:rsid w:val="63472248"/>
    <w:rsid w:val="6BFB67B2"/>
    <w:rsid w:val="743B44AB"/>
    <w:rsid w:val="74A72748"/>
    <w:rsid w:val="7B32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710</Characters>
  <Lines>0</Lines>
  <Paragraphs>0</Paragraphs>
  <TotalTime>3</TotalTime>
  <ScaleCrop>false</ScaleCrop>
  <LinksUpToDate>false</LinksUpToDate>
  <CharactersWithSpaces>742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2025-10-29T14:39:00Z</dcterms:created>
  <dc:creator>Administrator</dc:creator>
  <cp:lastModifiedBy>肖冬梅</cp:lastModifiedBy>
  <dcterms:modified xsi:type="dcterms:W3CDTF">2025-10-31T02:23:51Z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eyJoZGlkIjoiNTZhODA4MzQ5NWEyNTg2ODhhN2ZlZDI4Y2M1OTVkYjciLCJ1c2VySWQiOiIxMDQ0MzEwODU5In0=</vt:lpwstr>
  </property>
  <property fmtid="{D5CDD505-2E9C-101B-9397-08002B2CF9AE}" pid="4" name="ICV">
    <vt:lpwstr>49CB4274F0CC46CE8B389E5B418E58C5_12</vt:lpwstr>
  </property>
</Properties>
</file>