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909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81"/>
        <w:gridCol w:w="1532"/>
        <w:gridCol w:w="3646"/>
        <w:gridCol w:w="918"/>
        <w:gridCol w:w="1079"/>
        <w:gridCol w:w="1140"/>
      </w:tblGrid>
      <w:tr w14:paraId="3BCF8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9096" w:type="dxa"/>
            <w:gridSpan w:val="6"/>
            <w:tcBorders>
              <w:top w:val="nil"/>
              <w:left w:val="nil"/>
              <w:bottom w:val="nil"/>
              <w:right w:val="nil"/>
            </w:tcBorders>
            <w:shd w:val="clear" w:color="auto" w:fill="auto"/>
            <w:vAlign w:val="center"/>
          </w:tcPr>
          <w:p w14:paraId="6D6E389A">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lang w:val="en-US" w:eastAsia="zh-CN" w:bidi="ar"/>
              </w:rPr>
            </w:pPr>
            <w:r>
              <w:rPr>
                <w:rFonts w:hint="eastAsia" w:ascii="宋体" w:hAnsi="宋体" w:eastAsia="宋体" w:cs="宋体"/>
                <w:b/>
                <w:bCs/>
                <w:i w:val="0"/>
                <w:iCs w:val="0"/>
                <w:color w:val="000000"/>
                <w:kern w:val="0"/>
                <w:sz w:val="32"/>
                <w:szCs w:val="32"/>
                <w:u w:val="none"/>
                <w:lang w:val="en-US" w:eastAsia="zh-CN" w:bidi="ar"/>
              </w:rPr>
              <w:t>成都市双流区第一人民医院 四川大学华西空港医院</w:t>
            </w:r>
            <w:r>
              <w:rPr>
                <w:rFonts w:hint="eastAsia" w:ascii="宋体" w:hAnsi="宋体" w:eastAsia="宋体" w:cs="宋体"/>
                <w:b/>
                <w:bCs/>
                <w:i w:val="0"/>
                <w:iCs w:val="0"/>
                <w:color w:val="000000"/>
                <w:kern w:val="0"/>
                <w:sz w:val="32"/>
                <w:szCs w:val="32"/>
                <w:u w:val="none"/>
                <w:lang w:val="en-US" w:eastAsia="zh-CN" w:bidi="ar"/>
              </w:rPr>
              <w:br w:type="textWrapping"/>
            </w:r>
            <w:r>
              <w:rPr>
                <w:rFonts w:hint="eastAsia" w:ascii="宋体" w:hAnsi="宋体" w:eastAsia="宋体" w:cs="宋体"/>
                <w:b/>
                <w:bCs/>
                <w:i w:val="0"/>
                <w:iCs w:val="0"/>
                <w:color w:val="000000"/>
                <w:kern w:val="0"/>
                <w:sz w:val="32"/>
                <w:szCs w:val="32"/>
                <w:u w:val="none"/>
                <w:lang w:val="en-US" w:eastAsia="zh-CN" w:bidi="ar"/>
              </w:rPr>
              <w:t xml:space="preserve"> 2026年医院环境卫生学检测服务</w:t>
            </w:r>
          </w:p>
          <w:p w14:paraId="6838B3E9">
            <w:pPr>
              <w:keepNext w:val="0"/>
              <w:keepLines w:val="0"/>
              <w:widowControl/>
              <w:suppressLineNumbers w:val="0"/>
              <w:jc w:val="left"/>
              <w:textAlignment w:val="center"/>
              <w:rPr>
                <w:rFonts w:hint="default" w:ascii="宋体" w:hAnsi="宋体" w:eastAsia="宋体" w:cs="宋体"/>
                <w:b/>
                <w:bCs/>
                <w:i w:val="0"/>
                <w:iCs w:val="0"/>
                <w:color w:val="000000"/>
                <w:kern w:val="0"/>
                <w:sz w:val="28"/>
                <w:szCs w:val="28"/>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一、服务内容</w:t>
            </w:r>
          </w:p>
        </w:tc>
      </w:tr>
      <w:tr w14:paraId="5903B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3" w:hRule="atLeast"/>
        </w:trPr>
        <w:tc>
          <w:tcPr>
            <w:tcW w:w="7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558837">
            <w:pPr>
              <w:keepNext w:val="0"/>
              <w:keepLines w:val="0"/>
              <w:widowControl/>
              <w:suppressLineNumbers w:val="0"/>
              <w:jc w:val="center"/>
              <w:textAlignment w:val="center"/>
              <w:rPr>
                <w:rFonts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15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3BE64F">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项目</w:t>
            </w:r>
          </w:p>
        </w:tc>
        <w:tc>
          <w:tcPr>
            <w:tcW w:w="36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F3B323">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检测指标</w:t>
            </w:r>
          </w:p>
        </w:tc>
        <w:tc>
          <w:tcPr>
            <w:tcW w:w="9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A06EFD">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数量</w:t>
            </w:r>
          </w:p>
        </w:tc>
        <w:tc>
          <w:tcPr>
            <w:tcW w:w="10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68CD60">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单位</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9D2C23">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是否提供资质</w:t>
            </w:r>
          </w:p>
        </w:tc>
      </w:tr>
      <w:tr w14:paraId="1A15A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42D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3793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洁净手术室</w:t>
            </w:r>
          </w:p>
          <w:p w14:paraId="47926F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（百级）</w:t>
            </w:r>
          </w:p>
        </w:tc>
        <w:tc>
          <w:tcPr>
            <w:tcW w:w="3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9A6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静压差、尘埃粒子数、温度、湿度、风速、噪声、照度均匀度、空气细菌、换气次数。</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FF3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98D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间</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3F4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0C35E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513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6F4A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洁净手术室</w:t>
            </w:r>
          </w:p>
          <w:p w14:paraId="29E4D4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（千级）</w:t>
            </w:r>
          </w:p>
        </w:tc>
        <w:tc>
          <w:tcPr>
            <w:tcW w:w="3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A72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静压差、尘埃粒子数、温度、湿度、风速、噪声、照度均匀度、空气细菌、换气次数。</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E44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B3C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间</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549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1B330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AD2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48CA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洁净手术室</w:t>
            </w:r>
          </w:p>
          <w:p w14:paraId="1507D1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（万级）</w:t>
            </w:r>
          </w:p>
        </w:tc>
        <w:tc>
          <w:tcPr>
            <w:tcW w:w="3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8C5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静压差、尘埃粒子数、温度、湿度、风速、噪声、照度均匀度、空气细菌、换气次数。</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ACE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7CF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间</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895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57BB1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F63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1495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洁净手术室</w:t>
            </w:r>
          </w:p>
          <w:p w14:paraId="70A553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（十万级）</w:t>
            </w:r>
          </w:p>
        </w:tc>
        <w:tc>
          <w:tcPr>
            <w:tcW w:w="3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116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静压差、尘埃粒子数、温度、湿度、风速、噪声、照度均匀度、空气细菌、换气次数。</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C7F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851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间</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174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097D8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78B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7B3D2">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洁净场所</w:t>
            </w:r>
            <w:bookmarkStart w:id="0" w:name="_GoBack"/>
            <w:bookmarkEnd w:id="0"/>
          </w:p>
        </w:tc>
        <w:tc>
          <w:tcPr>
            <w:tcW w:w="3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8C6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静压差、尘埃粒子数、温度、湿度、风速、噪声、照度均匀度、空气细菌、换气次数。</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196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67A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间</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9C6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3193E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26E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15D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医疗污水</w:t>
            </w:r>
          </w:p>
        </w:tc>
        <w:tc>
          <w:tcPr>
            <w:tcW w:w="3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B63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粪大肠菌群数、沙门氏菌、志贺氏菌、pH、化学需氧量（COD）、五日生化需氧量（BOD5）、悬浮物（SS）、动植物油、石油类、阴离子表面活性剂、挥发酚、总氰化物。</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4D0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AC6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份</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8CD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0D0BB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72C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04D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医疗污水</w:t>
            </w:r>
          </w:p>
        </w:tc>
        <w:tc>
          <w:tcPr>
            <w:tcW w:w="3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31E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粪大肠菌群数。</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D9B26">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11</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F34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份</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0B9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5F813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795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36D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医疗污水</w:t>
            </w:r>
          </w:p>
        </w:tc>
        <w:tc>
          <w:tcPr>
            <w:tcW w:w="3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58A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沙门氏菌。</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DFCB6">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3</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7A0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份</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7FB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35EB4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0F3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AA2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医疗污水</w:t>
            </w:r>
          </w:p>
        </w:tc>
        <w:tc>
          <w:tcPr>
            <w:tcW w:w="3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8F5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志贺氏菌。</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CA5D2">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79C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份</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EAE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4C73D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CA8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611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消毒效果</w:t>
            </w:r>
          </w:p>
        </w:tc>
        <w:tc>
          <w:tcPr>
            <w:tcW w:w="3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C5E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消毒液（染菌量、金黄色葡萄球菌）。</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F66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601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份</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49E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r w14:paraId="474E6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8F4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E4C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消毒效果</w:t>
            </w:r>
          </w:p>
        </w:tc>
        <w:tc>
          <w:tcPr>
            <w:tcW w:w="3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C6A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空气（菌落总数）。</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1AC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561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份</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677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r w14:paraId="17C9F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76D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4D8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消毒效果</w:t>
            </w:r>
          </w:p>
        </w:tc>
        <w:tc>
          <w:tcPr>
            <w:tcW w:w="3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D0B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物表（菌落总数）。</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C04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23A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份</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032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r w14:paraId="77AD5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E6F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4CE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消毒效果</w:t>
            </w:r>
          </w:p>
        </w:tc>
        <w:tc>
          <w:tcPr>
            <w:tcW w:w="3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B6E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内镜（菌落总数）。</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AA6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A9D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份</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F73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r w14:paraId="36EC9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684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7F6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病理科室内空气</w:t>
            </w:r>
          </w:p>
        </w:tc>
        <w:tc>
          <w:tcPr>
            <w:tcW w:w="3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0A4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甲醛、二甲苯。</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4A3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39C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点</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CA5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58791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F33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D62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集中空调检测</w:t>
            </w:r>
          </w:p>
        </w:tc>
        <w:tc>
          <w:tcPr>
            <w:tcW w:w="3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358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1.送风质量*3（可吸入颗粒物PM10、细菌总数、真菌总数、β-溶血性链球菌）2.清洗前风管内表面*6（积尘量、细菌总数、真菌总数)。</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D98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BF9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点</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0BD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14:paraId="25BDF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45B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696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候诊区空气检测</w:t>
            </w:r>
          </w:p>
        </w:tc>
        <w:tc>
          <w:tcPr>
            <w:tcW w:w="3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25A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室内温度、相对湿度、风速、照度、噪声、二氧化碳、一氧化碳、可吸入颗粒物、甲醛、氨、苯、甲苯、二甲苯、空气细菌总数。</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C40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A35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点</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FC7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bl>
    <w:p w14:paraId="2203C39E">
      <w:pPr>
        <w:keepNext w:val="0"/>
        <w:keepLines w:val="0"/>
        <w:widowControl/>
        <w:suppressLineNumbers w:val="0"/>
        <w:jc w:val="left"/>
        <w:textAlignment w:val="center"/>
        <w:rPr>
          <w:rFonts w:hint="eastAsia" w:ascii="宋体" w:hAnsi="宋体" w:eastAsia="宋体" w:cs="宋体"/>
          <w:b/>
          <w:bCs/>
          <w:i w:val="0"/>
          <w:iCs w:val="0"/>
          <w:color w:val="000000"/>
          <w:kern w:val="0"/>
          <w:sz w:val="32"/>
          <w:szCs w:val="32"/>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二、服务要求</w:t>
      </w:r>
      <w:r>
        <w:rPr>
          <w:rFonts w:hint="eastAsia" w:ascii="宋体" w:hAnsi="宋体" w:eastAsia="宋体" w:cs="宋体"/>
          <w:b/>
          <w:bCs/>
          <w:i w:val="0"/>
          <w:iCs w:val="0"/>
          <w:color w:val="000000"/>
          <w:kern w:val="0"/>
          <w:sz w:val="32"/>
          <w:szCs w:val="32"/>
          <w:u w:val="none"/>
          <w:lang w:val="en-US" w:eastAsia="zh-CN" w:bidi="ar"/>
        </w:rPr>
        <w:t xml:space="preserve"> </w:t>
      </w:r>
    </w:p>
    <w:p w14:paraId="79B4A166">
      <w:pPr>
        <w:numPr>
          <w:ilvl w:val="0"/>
          <w:numId w:val="1"/>
        </w:numPr>
        <w:rPr>
          <w:rFonts w:ascii="宋体" w:hAnsi="宋体" w:eastAsia="宋体" w:cs="宋体"/>
          <w:sz w:val="28"/>
          <w:szCs w:val="28"/>
        </w:rPr>
      </w:pPr>
      <w:r>
        <w:rPr>
          <w:rFonts w:ascii="宋体" w:hAnsi="宋体" w:eastAsia="宋体" w:cs="宋体"/>
          <w:sz w:val="28"/>
          <w:szCs w:val="28"/>
        </w:rPr>
        <w:t>供应商须依据以下标准进行检测及评价：</w:t>
      </w:r>
    </w:p>
    <w:p w14:paraId="60778673">
      <w:pPr>
        <w:numPr>
          <w:ilvl w:val="0"/>
          <w:numId w:val="2"/>
        </w:numPr>
        <w:ind w:left="120" w:leftChars="0" w:firstLine="0" w:firstLineChars="0"/>
        <w:rPr>
          <w:rFonts w:ascii="宋体" w:hAnsi="宋体" w:eastAsia="宋体" w:cs="宋体"/>
          <w:sz w:val="28"/>
          <w:szCs w:val="28"/>
        </w:rPr>
      </w:pPr>
      <w:r>
        <w:rPr>
          <w:rFonts w:ascii="宋体" w:hAnsi="宋体" w:eastAsia="宋体" w:cs="宋体"/>
          <w:sz w:val="28"/>
          <w:szCs w:val="28"/>
        </w:rPr>
        <w:t xml:space="preserve">消毒效果：《医疗机构消毒技术规范》WS/T 367-2012、《医院消毒卫生标准》GB15982-2012。 </w:t>
      </w:r>
    </w:p>
    <w:p w14:paraId="442B317F">
      <w:pPr>
        <w:numPr>
          <w:ilvl w:val="0"/>
          <w:numId w:val="2"/>
        </w:numPr>
        <w:ind w:left="120" w:leftChars="0" w:firstLine="0" w:firstLineChars="0"/>
        <w:rPr>
          <w:rFonts w:ascii="宋体" w:hAnsi="宋体" w:eastAsia="宋体" w:cs="宋体"/>
          <w:sz w:val="28"/>
          <w:szCs w:val="28"/>
        </w:rPr>
      </w:pPr>
      <w:r>
        <w:rPr>
          <w:rFonts w:ascii="宋体" w:hAnsi="宋体" w:eastAsia="宋体" w:cs="宋体"/>
          <w:sz w:val="28"/>
          <w:szCs w:val="28"/>
        </w:rPr>
        <w:t>洁净手术室：《医院洁净手术部建筑技术规范》GB 50333-2013。</w:t>
      </w:r>
    </w:p>
    <w:p w14:paraId="046C9A1C">
      <w:pPr>
        <w:numPr>
          <w:ilvl w:val="0"/>
          <w:numId w:val="2"/>
        </w:numPr>
        <w:ind w:left="120" w:leftChars="0" w:firstLine="0" w:firstLineChars="0"/>
        <w:rPr>
          <w:rFonts w:ascii="宋体" w:hAnsi="宋体" w:eastAsia="宋体" w:cs="宋体"/>
          <w:sz w:val="28"/>
          <w:szCs w:val="28"/>
        </w:rPr>
      </w:pPr>
      <w:r>
        <w:rPr>
          <w:rFonts w:ascii="宋体" w:hAnsi="宋体" w:eastAsia="宋体" w:cs="宋体"/>
          <w:sz w:val="28"/>
          <w:szCs w:val="28"/>
        </w:rPr>
        <w:t>医疗污水：《医疗机构水污染物排放标准》GB 18466-2005。</w:t>
      </w:r>
    </w:p>
    <w:p w14:paraId="54409F82">
      <w:pPr>
        <w:numPr>
          <w:ilvl w:val="0"/>
          <w:numId w:val="2"/>
        </w:numPr>
        <w:ind w:left="120" w:leftChars="0" w:firstLine="0" w:firstLineChars="0"/>
        <w:rPr>
          <w:rFonts w:ascii="宋体" w:hAnsi="宋体" w:eastAsia="宋体" w:cs="宋体"/>
          <w:sz w:val="28"/>
          <w:szCs w:val="28"/>
        </w:rPr>
      </w:pPr>
      <w:r>
        <w:rPr>
          <w:rFonts w:ascii="宋体" w:hAnsi="宋体" w:eastAsia="宋体" w:cs="宋体"/>
          <w:sz w:val="28"/>
          <w:szCs w:val="28"/>
        </w:rPr>
        <w:t>室内空气：《室内空气质量标准》GB/T 18883-2022。</w:t>
      </w:r>
    </w:p>
    <w:p w14:paraId="213E5AC8">
      <w:pPr>
        <w:numPr>
          <w:ilvl w:val="0"/>
          <w:numId w:val="2"/>
        </w:numPr>
        <w:ind w:left="120" w:leftChars="0" w:firstLine="0" w:firstLineChars="0"/>
        <w:rPr>
          <w:rFonts w:ascii="宋体" w:hAnsi="宋体" w:eastAsia="宋体" w:cs="宋体"/>
          <w:sz w:val="28"/>
          <w:szCs w:val="28"/>
        </w:rPr>
      </w:pPr>
      <w:r>
        <w:rPr>
          <w:rFonts w:hint="eastAsia" w:ascii="宋体" w:hAnsi="宋体" w:eastAsia="宋体" w:cs="宋体"/>
          <w:sz w:val="28"/>
          <w:szCs w:val="28"/>
        </w:rPr>
        <w:t>公共场所集中空调通风系统卫生规范WS10013-2023,《公共场所卫生指标及限值要求》GB 37488-2019。</w:t>
      </w:r>
    </w:p>
    <w:p w14:paraId="0280E9DB">
      <w:pPr>
        <w:numPr>
          <w:ilvl w:val="0"/>
          <w:numId w:val="1"/>
        </w:numPr>
        <w:ind w:left="0" w:leftChars="0" w:firstLine="0" w:firstLineChars="0"/>
        <w:rPr>
          <w:rFonts w:ascii="宋体" w:hAnsi="宋体" w:eastAsia="宋体" w:cs="宋体"/>
          <w:sz w:val="28"/>
          <w:szCs w:val="28"/>
        </w:rPr>
      </w:pPr>
      <w:r>
        <w:rPr>
          <w:rFonts w:ascii="宋体" w:hAnsi="宋体" w:eastAsia="宋体" w:cs="宋体"/>
          <w:sz w:val="28"/>
          <w:szCs w:val="28"/>
        </w:rPr>
        <w:t xml:space="preserve">有具体的采样计划，配置必须的采样器材和现场测定仪器并严格按照采样计划开展采样工作。 </w:t>
      </w:r>
    </w:p>
    <w:p w14:paraId="06D45FF0">
      <w:pPr>
        <w:numPr>
          <w:ilvl w:val="0"/>
          <w:numId w:val="1"/>
        </w:numPr>
        <w:ind w:left="0" w:leftChars="0" w:firstLine="0" w:firstLineChars="0"/>
        <w:rPr>
          <w:rFonts w:ascii="宋体" w:hAnsi="宋体" w:eastAsia="宋体" w:cs="宋体"/>
          <w:sz w:val="28"/>
          <w:szCs w:val="28"/>
        </w:rPr>
      </w:pPr>
      <w:r>
        <w:rPr>
          <w:rFonts w:ascii="宋体" w:hAnsi="宋体" w:eastAsia="宋体" w:cs="宋体"/>
          <w:sz w:val="28"/>
          <w:szCs w:val="28"/>
        </w:rPr>
        <w:t>严格遵照采样技术规范进行采样工作，认真填写采样记录表。</w:t>
      </w:r>
    </w:p>
    <w:p w14:paraId="40A9FCB5">
      <w:pPr>
        <w:numPr>
          <w:ilvl w:val="0"/>
          <w:numId w:val="1"/>
        </w:numPr>
        <w:ind w:left="0" w:leftChars="0" w:firstLine="0" w:firstLineChars="0"/>
        <w:rPr>
          <w:rFonts w:ascii="宋体" w:hAnsi="宋体" w:eastAsia="宋体" w:cs="宋体"/>
          <w:sz w:val="28"/>
          <w:szCs w:val="28"/>
        </w:rPr>
      </w:pPr>
      <w:r>
        <w:rPr>
          <w:rFonts w:ascii="宋体" w:hAnsi="宋体" w:eastAsia="宋体" w:cs="宋体"/>
          <w:sz w:val="28"/>
          <w:szCs w:val="28"/>
        </w:rPr>
        <w:t>采样记录及分析结果按国家标准和监测技术规范的要求进行数据处理和填报。</w:t>
      </w:r>
    </w:p>
    <w:p w14:paraId="44366F11">
      <w:pPr>
        <w:numPr>
          <w:ilvl w:val="0"/>
          <w:numId w:val="0"/>
        </w:numPr>
        <w:ind w:left="120" w:leftChars="0"/>
        <w:rPr>
          <w:sz w:val="28"/>
          <w:szCs w:val="28"/>
        </w:rPr>
      </w:pPr>
      <w:r>
        <w:rPr>
          <w:rFonts w:ascii="宋体" w:hAnsi="宋体" w:eastAsia="宋体" w:cs="宋体"/>
          <w:sz w:val="28"/>
          <w:szCs w:val="28"/>
        </w:rPr>
        <w:t>5.在完成第一次检测后，如果有不合格的项目，供应商应积极配合医院分析原因，协助指导整改，待整改完成后，需进行再次检测，直到所有项目达到《医院消毒卫生标准》GB 15982-2012、《医疗机构消毒技术规范》WS/T 367-2012、《医院洁净手术部建筑技术规范》GB 50333-2013 和《医疗机构水污染物排放标准》GB 18466-2005</w:t>
      </w:r>
      <w:r>
        <w:rPr>
          <w:rFonts w:hint="eastAsia" w:ascii="宋体" w:hAnsi="宋体" w:eastAsia="宋体" w:cs="宋体"/>
          <w:sz w:val="28"/>
          <w:szCs w:val="28"/>
          <w:lang w:eastAsia="zh-CN"/>
        </w:rPr>
        <w:t>、</w:t>
      </w:r>
      <w:r>
        <w:rPr>
          <w:rFonts w:hint="eastAsia" w:ascii="宋体" w:hAnsi="宋体" w:eastAsia="宋体" w:cs="宋体"/>
          <w:sz w:val="28"/>
          <w:szCs w:val="28"/>
        </w:rPr>
        <w:t>公共场所集中空调通风系统卫生规范WS10013-2023,《公共场所卫生指标及限值要求》GB 37488-2019</w:t>
      </w:r>
      <w:r>
        <w:rPr>
          <w:rFonts w:ascii="宋体" w:hAnsi="宋体" w:eastAsia="宋体" w:cs="宋体"/>
          <w:sz w:val="28"/>
          <w:szCs w:val="28"/>
        </w:rPr>
        <w:t>等要求，即检测合格。（再次检测产生的费用均包括在报价之内）。</w:t>
      </w:r>
    </w:p>
    <w:sectPr>
      <w:pgSz w:w="11906" w:h="16838"/>
      <w:pgMar w:top="879" w:right="1800" w:bottom="930" w:left="163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C355EA"/>
    <w:multiLevelType w:val="singleLevel"/>
    <w:tmpl w:val="DAC355EA"/>
    <w:lvl w:ilvl="0" w:tentative="0">
      <w:start w:val="1"/>
      <w:numFmt w:val="decimal"/>
      <w:lvlText w:val="%1."/>
      <w:lvlJc w:val="left"/>
      <w:pPr>
        <w:tabs>
          <w:tab w:val="left" w:pos="312"/>
        </w:tabs>
      </w:pPr>
    </w:lvl>
  </w:abstractNum>
  <w:abstractNum w:abstractNumId="1">
    <w:nsid w:val="3024BDFA"/>
    <w:multiLevelType w:val="singleLevel"/>
    <w:tmpl w:val="3024BDFA"/>
    <w:lvl w:ilvl="0" w:tentative="0">
      <w:start w:val="1"/>
      <w:numFmt w:val="decimal"/>
      <w:suff w:val="nothing"/>
      <w:lvlText w:val="（%1）"/>
      <w:lvlJc w:val="left"/>
      <w:pPr>
        <w:ind w:left="120" w:leftChars="0" w:firstLine="0" w:firstLineChars="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0D480C"/>
    <w:rsid w:val="103944DC"/>
    <w:rsid w:val="13EA475F"/>
    <w:rsid w:val="1D9378B4"/>
    <w:rsid w:val="234F50D8"/>
    <w:rsid w:val="245F009A"/>
    <w:rsid w:val="36B20052"/>
    <w:rsid w:val="62593D9F"/>
    <w:rsid w:val="63472248"/>
    <w:rsid w:val="6A771266"/>
    <w:rsid w:val="6BFB67B2"/>
    <w:rsid w:val="71D26534"/>
    <w:rsid w:val="7B321D1F"/>
    <w:rsid w:val="7F0576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1121</Words>
  <Characters>1292</Characters>
  <Lines>0</Lines>
  <Paragraphs>0</Paragraphs>
  <TotalTime>2</TotalTime>
  <ScaleCrop>false</ScaleCrop>
  <LinksUpToDate>false</LinksUpToDate>
  <CharactersWithSpaces>1308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2025-10-29T14:39:00Z</dcterms:created>
  <dc:creator>Administrator</dc:creator>
  <cp:lastModifiedBy>肖冬梅</cp:lastModifiedBy>
  <dcterms:modified xsi:type="dcterms:W3CDTF">2025-10-31T03:34:00Z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eyJoZGlkIjoiNTZhODA4MzQ5NWEyNTg2ODhhN2ZlZDI4Y2M1OTVkYjciLCJ1c2VySWQiOiIxMDQ0MzEwODU5In0=</vt:lpwstr>
  </property>
  <property fmtid="{D5CDD505-2E9C-101B-9397-08002B2CF9AE}" pid="4" name="ICV">
    <vt:lpwstr>49CB4274F0CC46CE8B389E5B418E58C5_12</vt:lpwstr>
  </property>
</Properties>
</file>