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477" w:rsidRDefault="00953477" w:rsidP="00DB66AE">
      <w:pPr>
        <w:jc w:val="center"/>
        <w:rPr>
          <w:rFonts w:ascii="黑体" w:eastAsia="黑体" w:hAnsi="黑体"/>
          <w:sz w:val="36"/>
        </w:rPr>
      </w:pPr>
      <w:bookmarkStart w:id="0" w:name="_Toc217446094"/>
      <w:r>
        <w:rPr>
          <w:rFonts w:ascii="黑体" w:eastAsia="黑体" w:hAnsi="黑体" w:hint="eastAsia"/>
          <w:sz w:val="36"/>
        </w:rPr>
        <w:t>成都市双流区第一人民医院（四川大学华西空港医院）</w:t>
      </w:r>
    </w:p>
    <w:p w:rsidR="00DB66AE" w:rsidRPr="00DB66AE" w:rsidRDefault="00DB66AE" w:rsidP="00DB66AE">
      <w:pPr>
        <w:jc w:val="center"/>
        <w:rPr>
          <w:rFonts w:ascii="黑体" w:eastAsia="黑体" w:hAnsi="黑体"/>
          <w:sz w:val="36"/>
        </w:rPr>
      </w:pPr>
      <w:r w:rsidRPr="00DB66AE">
        <w:rPr>
          <w:rFonts w:ascii="黑体" w:eastAsia="黑体" w:hAnsi="黑体" w:hint="eastAsia"/>
          <w:sz w:val="36"/>
        </w:rPr>
        <w:t>计量</w:t>
      </w:r>
      <w:r w:rsidR="001E664E">
        <w:rPr>
          <w:rFonts w:ascii="黑体" w:eastAsia="黑体" w:hAnsi="黑体" w:hint="eastAsia"/>
          <w:sz w:val="36"/>
        </w:rPr>
        <w:t>器具</w:t>
      </w:r>
      <w:r>
        <w:rPr>
          <w:rFonts w:ascii="黑体" w:eastAsia="黑体" w:hAnsi="黑体" w:hint="eastAsia"/>
          <w:sz w:val="36"/>
        </w:rPr>
        <w:t>检定（校准）</w:t>
      </w:r>
      <w:r w:rsidR="00BD4FB1">
        <w:rPr>
          <w:rFonts w:ascii="黑体" w:eastAsia="黑体" w:hAnsi="黑体" w:hint="eastAsia"/>
          <w:sz w:val="36"/>
        </w:rPr>
        <w:t>、检测</w:t>
      </w:r>
      <w:r w:rsidRPr="00DB66AE">
        <w:rPr>
          <w:rFonts w:ascii="黑体" w:eastAsia="黑体" w:hAnsi="黑体" w:hint="eastAsia"/>
          <w:sz w:val="36"/>
        </w:rPr>
        <w:t>服务采购需求</w:t>
      </w:r>
    </w:p>
    <w:bookmarkEnd w:id="0"/>
    <w:p w:rsidR="00DB66AE" w:rsidRDefault="00DB66AE" w:rsidP="00DB66AE">
      <w:pPr>
        <w:spacing w:line="360" w:lineRule="auto"/>
        <w:rPr>
          <w:rFonts w:hAnsi="宋体" w:cs="宋体"/>
          <w:b/>
          <w:sz w:val="24"/>
          <w:szCs w:val="24"/>
        </w:rPr>
      </w:pPr>
      <w:r>
        <w:rPr>
          <w:rFonts w:hAnsi="宋体" w:cs="宋体" w:hint="eastAsia"/>
          <w:b/>
          <w:sz w:val="24"/>
          <w:szCs w:val="24"/>
        </w:rPr>
        <w:t>一、服务内容</w:t>
      </w:r>
    </w:p>
    <w:tbl>
      <w:tblPr>
        <w:tblW w:w="8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719"/>
        <w:gridCol w:w="1286"/>
        <w:gridCol w:w="858"/>
        <w:gridCol w:w="1716"/>
      </w:tblGrid>
      <w:tr w:rsidR="00DB66AE" w:rsidTr="001E664E">
        <w:trPr>
          <w:trHeight w:val="391"/>
        </w:trPr>
        <w:tc>
          <w:tcPr>
            <w:tcW w:w="710" w:type="dxa"/>
            <w:vAlign w:val="center"/>
          </w:tcPr>
          <w:p w:rsidR="00DB66AE" w:rsidRDefault="00DB66AE" w:rsidP="006A4185">
            <w:pPr>
              <w:spacing w:line="400" w:lineRule="exact"/>
              <w:jc w:val="center"/>
              <w:rPr>
                <w:rFonts w:hAnsi="宋体" w:cs="宋体"/>
                <w:bCs/>
                <w:sz w:val="24"/>
                <w:szCs w:val="24"/>
              </w:rPr>
            </w:pPr>
            <w:r>
              <w:rPr>
                <w:rFonts w:hAnsi="宋体" w:cs="宋体" w:hint="eastAsia"/>
                <w:bCs/>
                <w:sz w:val="24"/>
                <w:szCs w:val="24"/>
              </w:rPr>
              <w:t>序号</w:t>
            </w:r>
          </w:p>
        </w:tc>
        <w:tc>
          <w:tcPr>
            <w:tcW w:w="3719" w:type="dxa"/>
            <w:vAlign w:val="center"/>
          </w:tcPr>
          <w:p w:rsidR="00DB66AE" w:rsidRDefault="006A4185" w:rsidP="006A4185">
            <w:pPr>
              <w:spacing w:line="400" w:lineRule="exact"/>
              <w:jc w:val="center"/>
              <w:rPr>
                <w:rFonts w:hAnsi="宋体" w:cs="宋体"/>
                <w:bCs/>
                <w:sz w:val="24"/>
                <w:szCs w:val="24"/>
              </w:rPr>
            </w:pPr>
            <w:r>
              <w:rPr>
                <w:rFonts w:hAnsi="宋体" w:cs="宋体" w:hint="eastAsia"/>
                <w:bCs/>
                <w:sz w:val="24"/>
                <w:szCs w:val="24"/>
              </w:rPr>
              <w:t>项目</w:t>
            </w:r>
            <w:r w:rsidR="00DB66AE">
              <w:rPr>
                <w:rFonts w:hAnsi="宋体" w:cs="宋体" w:hint="eastAsia"/>
                <w:bCs/>
                <w:sz w:val="24"/>
                <w:szCs w:val="24"/>
              </w:rPr>
              <w:t>名称</w:t>
            </w:r>
          </w:p>
        </w:tc>
        <w:tc>
          <w:tcPr>
            <w:tcW w:w="1286" w:type="dxa"/>
            <w:vAlign w:val="center"/>
          </w:tcPr>
          <w:p w:rsidR="00DB66AE" w:rsidRDefault="00DB66AE" w:rsidP="006A4185">
            <w:pPr>
              <w:spacing w:line="400" w:lineRule="exact"/>
              <w:jc w:val="center"/>
              <w:rPr>
                <w:rFonts w:hAnsi="宋体" w:cs="宋体"/>
                <w:bCs/>
                <w:sz w:val="24"/>
                <w:szCs w:val="24"/>
              </w:rPr>
            </w:pPr>
            <w:r>
              <w:rPr>
                <w:rFonts w:hAnsi="宋体" w:cs="宋体" w:hint="eastAsia"/>
                <w:bCs/>
                <w:sz w:val="24"/>
                <w:szCs w:val="24"/>
              </w:rPr>
              <w:t>计量单位</w:t>
            </w:r>
          </w:p>
        </w:tc>
        <w:tc>
          <w:tcPr>
            <w:tcW w:w="858" w:type="dxa"/>
            <w:vAlign w:val="center"/>
          </w:tcPr>
          <w:p w:rsidR="00DB66AE" w:rsidRDefault="00DB66AE" w:rsidP="006A4185">
            <w:pPr>
              <w:spacing w:line="400" w:lineRule="exact"/>
              <w:jc w:val="center"/>
              <w:rPr>
                <w:rFonts w:hAnsi="宋体" w:cs="宋体"/>
                <w:bCs/>
                <w:sz w:val="24"/>
                <w:szCs w:val="24"/>
              </w:rPr>
            </w:pPr>
            <w:r>
              <w:rPr>
                <w:rFonts w:hAnsi="宋体" w:cs="宋体" w:hint="eastAsia"/>
                <w:bCs/>
                <w:sz w:val="24"/>
                <w:szCs w:val="24"/>
              </w:rPr>
              <w:t>数量</w:t>
            </w:r>
          </w:p>
        </w:tc>
        <w:tc>
          <w:tcPr>
            <w:tcW w:w="1716" w:type="dxa"/>
            <w:vAlign w:val="center"/>
          </w:tcPr>
          <w:p w:rsidR="00DB66AE" w:rsidRDefault="00DB66AE" w:rsidP="006A4185">
            <w:pPr>
              <w:spacing w:line="400" w:lineRule="exact"/>
              <w:jc w:val="center"/>
              <w:rPr>
                <w:rFonts w:hAnsi="宋体" w:cs="宋体"/>
                <w:bCs/>
                <w:sz w:val="24"/>
                <w:szCs w:val="24"/>
              </w:rPr>
            </w:pPr>
            <w:r>
              <w:rPr>
                <w:rFonts w:hAnsi="宋体" w:cs="宋体" w:hint="eastAsia"/>
                <w:bCs/>
                <w:sz w:val="24"/>
                <w:szCs w:val="24"/>
              </w:rPr>
              <w:t>服务期限</w:t>
            </w:r>
          </w:p>
        </w:tc>
      </w:tr>
      <w:tr w:rsidR="00DB66AE" w:rsidTr="009F179E">
        <w:trPr>
          <w:trHeight w:val="763"/>
        </w:trPr>
        <w:tc>
          <w:tcPr>
            <w:tcW w:w="710" w:type="dxa"/>
            <w:vAlign w:val="center"/>
          </w:tcPr>
          <w:p w:rsidR="00DB66AE" w:rsidRDefault="00DB66AE" w:rsidP="006A4185">
            <w:pPr>
              <w:spacing w:line="500" w:lineRule="exact"/>
              <w:jc w:val="center"/>
              <w:rPr>
                <w:rFonts w:hAnsi="宋体" w:cs="宋体"/>
                <w:sz w:val="24"/>
                <w:szCs w:val="24"/>
              </w:rPr>
            </w:pPr>
            <w:r>
              <w:rPr>
                <w:rFonts w:hAnsi="宋体" w:cs="宋体" w:hint="eastAsia"/>
                <w:sz w:val="24"/>
                <w:szCs w:val="24"/>
              </w:rPr>
              <w:t>1</w:t>
            </w:r>
          </w:p>
        </w:tc>
        <w:tc>
          <w:tcPr>
            <w:tcW w:w="3719" w:type="dxa"/>
            <w:vAlign w:val="center"/>
          </w:tcPr>
          <w:p w:rsidR="00DB66AE" w:rsidRDefault="00DB66AE" w:rsidP="006A4185">
            <w:pPr>
              <w:jc w:val="center"/>
              <w:rPr>
                <w:rFonts w:hAnsi="宋体" w:cs="宋体"/>
                <w:sz w:val="24"/>
                <w:szCs w:val="24"/>
              </w:rPr>
            </w:pPr>
            <w:r>
              <w:rPr>
                <w:rFonts w:hAnsi="宋体" w:cs="宋体" w:hint="eastAsia"/>
                <w:sz w:val="24"/>
                <w:szCs w:val="24"/>
              </w:rPr>
              <w:t>全院计量</w:t>
            </w:r>
            <w:r w:rsidR="006A4185">
              <w:rPr>
                <w:rFonts w:hAnsi="宋体" w:cs="宋体" w:hint="eastAsia"/>
                <w:sz w:val="24"/>
                <w:szCs w:val="24"/>
              </w:rPr>
              <w:t>器具</w:t>
            </w:r>
            <w:r w:rsidR="001E664E">
              <w:rPr>
                <w:rFonts w:hAnsi="宋体" w:cs="宋体" w:hint="eastAsia"/>
                <w:sz w:val="24"/>
                <w:szCs w:val="24"/>
              </w:rPr>
              <w:t>检定、校准</w:t>
            </w:r>
            <w:r w:rsidR="00BD4FB1">
              <w:rPr>
                <w:rFonts w:hAnsi="宋体" w:cs="宋体" w:hint="eastAsia"/>
                <w:sz w:val="24"/>
                <w:szCs w:val="24"/>
              </w:rPr>
              <w:t>、检测</w:t>
            </w:r>
            <w:r>
              <w:rPr>
                <w:rFonts w:hAnsi="宋体" w:cs="宋体" w:hint="eastAsia"/>
                <w:sz w:val="24"/>
                <w:szCs w:val="24"/>
              </w:rPr>
              <w:t>服务</w:t>
            </w:r>
          </w:p>
        </w:tc>
        <w:tc>
          <w:tcPr>
            <w:tcW w:w="1286" w:type="dxa"/>
            <w:vAlign w:val="center"/>
          </w:tcPr>
          <w:p w:rsidR="00DB66AE" w:rsidRDefault="00DB66AE" w:rsidP="006A4185">
            <w:pPr>
              <w:spacing w:line="500" w:lineRule="exact"/>
              <w:jc w:val="center"/>
              <w:rPr>
                <w:rFonts w:hAnsi="宋体" w:cs="宋体"/>
                <w:sz w:val="24"/>
                <w:szCs w:val="24"/>
              </w:rPr>
            </w:pPr>
            <w:r>
              <w:rPr>
                <w:rFonts w:hAnsi="宋体" w:cs="宋体" w:hint="eastAsia"/>
                <w:sz w:val="24"/>
                <w:szCs w:val="24"/>
              </w:rPr>
              <w:t>批</w:t>
            </w:r>
          </w:p>
        </w:tc>
        <w:tc>
          <w:tcPr>
            <w:tcW w:w="858" w:type="dxa"/>
            <w:vAlign w:val="center"/>
          </w:tcPr>
          <w:p w:rsidR="00DB66AE" w:rsidRDefault="00DB66AE" w:rsidP="006A4185">
            <w:pPr>
              <w:jc w:val="center"/>
              <w:rPr>
                <w:rFonts w:hAnsi="宋体" w:cs="宋体"/>
                <w:sz w:val="24"/>
                <w:szCs w:val="24"/>
              </w:rPr>
            </w:pPr>
            <w:r>
              <w:rPr>
                <w:rFonts w:hAnsi="宋体" w:cs="宋体" w:hint="eastAsia"/>
                <w:sz w:val="24"/>
                <w:szCs w:val="24"/>
              </w:rPr>
              <w:t>1</w:t>
            </w:r>
          </w:p>
        </w:tc>
        <w:tc>
          <w:tcPr>
            <w:tcW w:w="1716" w:type="dxa"/>
            <w:vAlign w:val="center"/>
          </w:tcPr>
          <w:p w:rsidR="00DB66AE" w:rsidRDefault="00720A58" w:rsidP="006A4185">
            <w:pPr>
              <w:jc w:val="center"/>
              <w:rPr>
                <w:rFonts w:hAnsi="宋体" w:cs="宋体"/>
                <w:sz w:val="24"/>
                <w:szCs w:val="24"/>
              </w:rPr>
            </w:pPr>
            <w:r>
              <w:rPr>
                <w:rFonts w:hAnsi="宋体" w:cs="宋体" w:hint="eastAsia"/>
                <w:sz w:val="24"/>
                <w:szCs w:val="24"/>
              </w:rPr>
              <w:t>3</w:t>
            </w:r>
            <w:r w:rsidR="00DB66AE">
              <w:rPr>
                <w:rFonts w:hAnsi="宋体" w:cs="宋体" w:hint="eastAsia"/>
                <w:sz w:val="24"/>
                <w:szCs w:val="24"/>
              </w:rPr>
              <w:t>年</w:t>
            </w:r>
          </w:p>
        </w:tc>
      </w:tr>
    </w:tbl>
    <w:p w:rsidR="00DB66AE" w:rsidRDefault="00582FFB" w:rsidP="00DB66AE">
      <w:pPr>
        <w:pStyle w:val="aa"/>
        <w:spacing w:line="360" w:lineRule="auto"/>
        <w:rPr>
          <w:rFonts w:ascii="宋体" w:hAnsi="宋体" w:cs="宋体"/>
          <w:b/>
          <w:bCs/>
          <w:sz w:val="24"/>
          <w:szCs w:val="24"/>
        </w:rPr>
      </w:pPr>
      <w:r>
        <w:rPr>
          <w:rFonts w:ascii="宋体" w:hAnsi="宋体" w:cs="宋体" w:hint="eastAsia"/>
          <w:b/>
          <w:sz w:val="24"/>
        </w:rPr>
        <w:t>★</w:t>
      </w:r>
      <w:r w:rsidR="006A4185">
        <w:rPr>
          <w:rFonts w:ascii="宋体" w:hAnsi="宋体" w:cs="宋体" w:hint="eastAsia"/>
          <w:b/>
          <w:bCs/>
          <w:sz w:val="24"/>
          <w:szCs w:val="24"/>
        </w:rPr>
        <w:t>二、计量器具清单</w:t>
      </w:r>
    </w:p>
    <w:tbl>
      <w:tblPr>
        <w:tblW w:w="8300" w:type="dxa"/>
        <w:tblInd w:w="-5" w:type="dxa"/>
        <w:tblLook w:val="04A0" w:firstRow="1" w:lastRow="0" w:firstColumn="1" w:lastColumn="0" w:noHBand="0" w:noVBand="1"/>
      </w:tblPr>
      <w:tblGrid>
        <w:gridCol w:w="720"/>
        <w:gridCol w:w="3504"/>
        <w:gridCol w:w="2155"/>
        <w:gridCol w:w="992"/>
        <w:gridCol w:w="929"/>
      </w:tblGrid>
      <w:tr w:rsidR="006A4185" w:rsidRPr="006A4185" w:rsidTr="004D748C">
        <w:trPr>
          <w:trHeight w:val="67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b/>
                <w:bCs/>
                <w:color w:val="000000"/>
                <w:sz w:val="22"/>
              </w:rPr>
            </w:pPr>
            <w:r w:rsidRPr="006A4185">
              <w:rPr>
                <w:rFonts w:hAnsi="宋体" w:cs="宋体" w:hint="eastAsia"/>
                <w:b/>
                <w:bCs/>
                <w:color w:val="000000"/>
                <w:sz w:val="22"/>
              </w:rPr>
              <w:t>序号</w:t>
            </w:r>
          </w:p>
        </w:tc>
        <w:tc>
          <w:tcPr>
            <w:tcW w:w="3504" w:type="dxa"/>
            <w:tcBorders>
              <w:top w:val="single" w:sz="4" w:space="0" w:color="auto"/>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b/>
                <w:bCs/>
                <w:color w:val="000000"/>
                <w:sz w:val="22"/>
              </w:rPr>
            </w:pPr>
            <w:r w:rsidRPr="006A4185">
              <w:rPr>
                <w:rFonts w:hAnsi="宋体" w:cs="宋体" w:hint="eastAsia"/>
                <w:b/>
                <w:bCs/>
                <w:color w:val="000000"/>
                <w:sz w:val="22"/>
              </w:rPr>
              <w:t>名称</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b/>
                <w:bCs/>
                <w:color w:val="000000"/>
                <w:sz w:val="22"/>
              </w:rPr>
            </w:pPr>
            <w:r w:rsidRPr="006A4185">
              <w:rPr>
                <w:rFonts w:hAnsi="宋体" w:cs="宋体" w:hint="eastAsia"/>
                <w:b/>
                <w:bCs/>
                <w:color w:val="000000"/>
                <w:sz w:val="22"/>
              </w:rPr>
              <w:t>单价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b/>
                <w:bCs/>
                <w:color w:val="000000"/>
                <w:sz w:val="22"/>
              </w:rPr>
            </w:pPr>
            <w:r w:rsidRPr="006A4185">
              <w:rPr>
                <w:rFonts w:hAnsi="宋体" w:cs="宋体" w:hint="eastAsia"/>
                <w:b/>
                <w:bCs/>
                <w:color w:val="000000"/>
                <w:sz w:val="22"/>
              </w:rPr>
              <w:t>备注</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b/>
                <w:bCs/>
                <w:color w:val="000000"/>
                <w:sz w:val="22"/>
              </w:rPr>
            </w:pPr>
            <w:r w:rsidRPr="006A4185">
              <w:rPr>
                <w:rFonts w:hAnsi="宋体" w:cs="宋体" w:hint="eastAsia"/>
                <w:b/>
                <w:bCs/>
                <w:color w:val="000000"/>
                <w:sz w:val="22"/>
              </w:rPr>
              <w:t>周期</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台式血压计（血压表）</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不收费</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FB391F" w:rsidP="006A4185">
            <w:pPr>
              <w:widowControl/>
              <w:jc w:val="center"/>
              <w:rPr>
                <w:rFonts w:hAnsi="宋体" w:cs="宋体"/>
                <w:color w:val="000000"/>
                <w:sz w:val="22"/>
              </w:rPr>
            </w:pPr>
            <w:r>
              <w:rPr>
                <w:rFonts w:hAnsi="宋体" w:cs="宋体"/>
                <w:color w:val="000000"/>
                <w:sz w:val="22"/>
              </w:rPr>
              <w:t>6</w:t>
            </w:r>
            <w:r w:rsidR="006A4185" w:rsidRPr="006A4185">
              <w:rPr>
                <w:rFonts w:hAnsi="宋体" w:cs="宋体" w:hint="eastAsia"/>
                <w:color w:val="000000"/>
                <w:sz w:val="22"/>
              </w:rPr>
              <w:t>个月</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压力表</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不收费</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6个月</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真空表</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不收费</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6个月</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X线诊断系统（DR，C臂等）</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不收费</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5</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X射线计算机断层摄影装置（CT）</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不收费</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6</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电子血压计（含动态）</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不收费</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7</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多参数监护仪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不收费</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8</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心电图机（含动态）</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不收费</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9</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脑电图仪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不收费</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10</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电脑验光仪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不收费</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11</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角膜曲率计</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不收费</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12</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综合验光仪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不收费</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13</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焦度计</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不收费</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14</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压陷式眼压计</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不收费</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15</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非接触式眼压计</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不收费</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16</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医用电子体温计(接触式)</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不收费</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17</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红外耳温计</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不收费</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lastRenderedPageBreak/>
              <w:t>18</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听力计</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不收费</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19</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双能X射线骨密度仪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不收费</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20</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镜片箱232型</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不收费</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21</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镜片箱266型</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不收费</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22</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浮标式氧气吸入器</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50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6个月</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23</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墙式吸入器</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35</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6个月</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24</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超声骨密度仪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700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25</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眼科A型超声测量仪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700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26</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输液泵</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300（每增加1通道加100）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27</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医用注射泵</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300（每增加1通道加100）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28</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电动吸引器（吸痰器等）</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29</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呼吸机</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800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30</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心肺复苏机</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1000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31</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气腹机</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1100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32</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麻醉机</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1200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33</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血液透析机</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1400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34</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肺功能仪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800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35</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瞳距仪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260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36</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裂隙灯显微镜</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37</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原子吸收多元素分析仪（医用）</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1500（二元素1500，五元素和七元素1200）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38</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化学需氧量测定仪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1500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39</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可调移液器</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100（8通道800,12通道1200）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40</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血液黏度计（血流变分析仪）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1000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lastRenderedPageBreak/>
              <w:t>41</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微量分光光度计</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800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42</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凝胶成像仪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2000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43</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平板电泳仪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44</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电子天平</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400（按照天平级别和称量范围单价分别为300，400）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45</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温湿度表</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40（指针式）</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46</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数显温湿度计（表）</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80（数字式）</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47</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数字式温湿度计/温湿度记录仪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300（高精度）</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48</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在线温度测量系统</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200(每个探头200，以探头数量计费)</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49</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非接触式电子体温计（红外额温枪）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50</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温度测量系统，</w:t>
            </w:r>
            <w:r w:rsidRPr="006A4185">
              <w:rPr>
                <w:rFonts w:ascii="Calibri" w:hAnsi="Calibri" w:cs="Calibri"/>
                <w:color w:val="000000"/>
                <w:sz w:val="21"/>
                <w:szCs w:val="21"/>
              </w:rPr>
              <w:t>3</w:t>
            </w:r>
            <w:r w:rsidRPr="006A4185">
              <w:rPr>
                <w:rFonts w:hAnsi="宋体" w:cs="宋体" w:hint="eastAsia"/>
                <w:color w:val="000000"/>
                <w:sz w:val="21"/>
                <w:szCs w:val="21"/>
              </w:rPr>
              <w:t>点</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600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51</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温度测量系统，单点</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52</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普通玻璃液体温度计</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40（精密温度计90）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53</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数字温度计/数显测温仪（单通道）</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200（按照每个通道报价）</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54</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负压救护车医疗舱</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3000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55</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移动生物检测实验舱</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3000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56</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高压氧气治疗舱</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3000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57</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放射治疗设备（医用电子加速器、医用γ射线后装近距离治疗辐射源等）</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5000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58</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运动平板仪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780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59</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空气消毒机</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60</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冰柜</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61</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冰箱</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62</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病理冷藏标本柜</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lastRenderedPageBreak/>
              <w:t>63</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超低温保存箱</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64</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除颤仪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500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65</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大型蒸汽灭菌器</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3000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66</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电解质分析仪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1200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67</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电热恒温干燥箱</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68</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电热恒温培养箱</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69</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电热恒温水浴锅</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70</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电子台秤</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180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71</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电子台秤</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360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72</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电子体重秤</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180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73</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电子婴儿秤</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120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74</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全电子地上衡</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910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75</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台秤（儿保）</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34</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76</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体重秤</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77</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机械体重秤</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78</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婴儿体重秤(&lt;=60公斤)</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80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79</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电子身高体重仪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360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80</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电子体重秤150公斤</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160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81</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电子体重秤200公斤</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180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82</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电子体重秤300-1t</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360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83</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定量移液器</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84</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多普勒胎心仪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85</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二氧化碳培养箱</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600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86</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干式恒温器</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lastRenderedPageBreak/>
              <w:t>87</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高频电刀</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800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88</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过氧化氢低温等离子灭菌器</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2000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89</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核酸提取仪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1500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90</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恒温恒湿培养箱</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91</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恒温箱</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92</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恒温循环解冻箱</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93</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化学发光免疫分析仪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2000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94</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免疫微柱孵育器</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95</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洁净工作台</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800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96</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可调移液器</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97</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可调移液器（8道）</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800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98</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冷库</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4000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99</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立式灭菌器</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600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100</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麦氏细菌浊度计</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500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101</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酶标分析仪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500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102</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尿液分析仪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500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103</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清洗消毒器</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1000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104</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全自动尿沉渣分析仪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1500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105</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全自动生化分析仪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1000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106</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全自动细菌分支杆菌培养监测系统</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107</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生化培养箱</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108</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生物安全柜</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1500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109</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生物显微镜</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110</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时间分辨荧光免疫仪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1000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lastRenderedPageBreak/>
              <w:t>111</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聚合酶链反应分析仪（PCR仪）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2000（定性检测(只测温度)）</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112</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聚合酶链反应分析仪（PCR仪）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4000（定量+定性检测(温度和化学)）</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113</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数显温湿度表</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80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114</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数字温度计</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115</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胎儿监护仪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116</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温湿度表</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117</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温湿度记录仪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118</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血细胞分析仪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500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119</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血小板保存箱</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120</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血氧仪</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121</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血液运输箱</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122</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医用超声诊断仪超声源</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500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123</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医用磁共振成像系统</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5000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124</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医用激光源</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125</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医用离心机</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126</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婴儿辐射保暖台</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127</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婴儿培养箱</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800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128</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智能温度采集器</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129</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普通玻璃量具（量筒，单标线移液管，分度吸量管等）</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40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3年</w:t>
            </w:r>
          </w:p>
        </w:tc>
      </w:tr>
      <w:tr w:rsidR="006A4185" w:rsidRPr="006A4185" w:rsidTr="004D748C">
        <w:trPr>
          <w:trHeight w:val="5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130</w:t>
            </w:r>
          </w:p>
        </w:tc>
        <w:tc>
          <w:tcPr>
            <w:tcW w:w="3504"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测听室</w:t>
            </w:r>
          </w:p>
        </w:tc>
        <w:tc>
          <w:tcPr>
            <w:tcW w:w="2155"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2600</w:t>
            </w:r>
          </w:p>
        </w:tc>
        <w:tc>
          <w:tcPr>
            <w:tcW w:w="992"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非强检</w:t>
            </w:r>
          </w:p>
        </w:tc>
        <w:tc>
          <w:tcPr>
            <w:tcW w:w="929" w:type="dxa"/>
            <w:tcBorders>
              <w:top w:val="nil"/>
              <w:left w:val="nil"/>
              <w:bottom w:val="single" w:sz="4" w:space="0" w:color="auto"/>
              <w:right w:val="single" w:sz="4" w:space="0" w:color="auto"/>
            </w:tcBorders>
            <w:shd w:val="clear" w:color="auto" w:fill="auto"/>
            <w:vAlign w:val="center"/>
            <w:hideMark/>
          </w:tcPr>
          <w:p w:rsidR="006A4185" w:rsidRPr="006A4185" w:rsidRDefault="006A4185" w:rsidP="006A4185">
            <w:pPr>
              <w:widowControl/>
              <w:jc w:val="center"/>
              <w:rPr>
                <w:rFonts w:hAnsi="宋体" w:cs="宋体"/>
                <w:color w:val="000000"/>
                <w:sz w:val="22"/>
              </w:rPr>
            </w:pPr>
            <w:r w:rsidRPr="006A4185">
              <w:rPr>
                <w:rFonts w:hAnsi="宋体" w:cs="宋体" w:hint="eastAsia"/>
                <w:color w:val="000000"/>
                <w:sz w:val="22"/>
              </w:rPr>
              <w:t>3年</w:t>
            </w:r>
          </w:p>
        </w:tc>
      </w:tr>
    </w:tbl>
    <w:p w:rsidR="00DB66AE" w:rsidRPr="00900D64" w:rsidRDefault="0023769B" w:rsidP="002D693C">
      <w:pPr>
        <w:ind w:firstLineChars="200" w:firstLine="402"/>
        <w:rPr>
          <w:rFonts w:hAnsi="宋体" w:cs="宋体"/>
          <w:b/>
          <w:bCs/>
          <w:sz w:val="20"/>
          <w:szCs w:val="24"/>
        </w:rPr>
      </w:pPr>
      <w:r w:rsidRPr="00900D64">
        <w:rPr>
          <w:rFonts w:hAnsi="宋体" w:cs="宋体" w:hint="eastAsia"/>
          <w:b/>
          <w:bCs/>
          <w:sz w:val="20"/>
          <w:szCs w:val="24"/>
        </w:rPr>
        <w:t>1</w:t>
      </w:r>
      <w:r w:rsidRPr="00900D64">
        <w:rPr>
          <w:rFonts w:hAnsi="宋体" w:cs="宋体"/>
          <w:b/>
          <w:bCs/>
          <w:sz w:val="20"/>
          <w:szCs w:val="24"/>
        </w:rPr>
        <w:t>.</w:t>
      </w:r>
      <w:r w:rsidR="00DB66AE" w:rsidRPr="00900D64">
        <w:rPr>
          <w:rFonts w:hAnsi="宋体" w:cs="宋体" w:hint="eastAsia"/>
          <w:b/>
          <w:bCs/>
          <w:sz w:val="20"/>
          <w:szCs w:val="24"/>
        </w:rPr>
        <w:t>若清单有增加，收费单价应不高于市场现行收费标准</w:t>
      </w:r>
      <w:r w:rsidR="00900D64">
        <w:rPr>
          <w:rFonts w:hAnsi="宋体" w:cs="宋体" w:hint="eastAsia"/>
          <w:b/>
          <w:bCs/>
          <w:sz w:val="20"/>
          <w:szCs w:val="24"/>
        </w:rPr>
        <w:t>*折扣率</w:t>
      </w:r>
      <w:r w:rsidR="00DB66AE" w:rsidRPr="00900D64">
        <w:rPr>
          <w:rFonts w:hAnsi="宋体" w:cs="宋体" w:hint="eastAsia"/>
          <w:b/>
          <w:bCs/>
          <w:sz w:val="20"/>
          <w:szCs w:val="24"/>
        </w:rPr>
        <w:t>。</w:t>
      </w:r>
    </w:p>
    <w:p w:rsidR="0023769B" w:rsidRPr="00900D64" w:rsidRDefault="0023769B" w:rsidP="002D693C">
      <w:pPr>
        <w:ind w:firstLineChars="200" w:firstLine="402"/>
        <w:rPr>
          <w:rFonts w:hAnsi="宋体" w:cs="宋体"/>
          <w:b/>
          <w:bCs/>
          <w:sz w:val="20"/>
          <w:szCs w:val="24"/>
        </w:rPr>
      </w:pPr>
      <w:r w:rsidRPr="00900D64">
        <w:rPr>
          <w:rFonts w:hAnsi="宋体" w:cs="宋体" w:hint="eastAsia"/>
          <w:b/>
          <w:bCs/>
          <w:sz w:val="20"/>
          <w:szCs w:val="24"/>
        </w:rPr>
        <w:t>2</w:t>
      </w:r>
      <w:r w:rsidRPr="00900D64">
        <w:rPr>
          <w:rFonts w:hAnsi="宋体" w:cs="宋体"/>
          <w:b/>
          <w:bCs/>
          <w:sz w:val="20"/>
          <w:szCs w:val="24"/>
        </w:rPr>
        <w:t>.</w:t>
      </w:r>
      <w:r w:rsidRPr="00900D64">
        <w:rPr>
          <w:rFonts w:hAnsi="宋体" w:cs="宋体" w:hint="eastAsia"/>
          <w:b/>
          <w:bCs/>
          <w:sz w:val="20"/>
          <w:szCs w:val="24"/>
        </w:rPr>
        <w:t>合同履行期间根据国家最新标准，涉及新增的强检不收费项目应纳入强检不收费项目清单中，按照国家规定的强检不收费处理。</w:t>
      </w:r>
    </w:p>
    <w:p w:rsidR="009E024B" w:rsidRDefault="0023769B" w:rsidP="009E024B">
      <w:pPr>
        <w:ind w:firstLineChars="200" w:firstLine="402"/>
        <w:rPr>
          <w:rFonts w:hAnsi="宋体" w:cs="宋体"/>
          <w:b/>
          <w:bCs/>
          <w:sz w:val="20"/>
          <w:szCs w:val="24"/>
        </w:rPr>
      </w:pPr>
      <w:r w:rsidRPr="00900D64">
        <w:rPr>
          <w:rFonts w:hAnsi="宋体" w:cs="宋体" w:hint="eastAsia"/>
          <w:b/>
          <w:bCs/>
          <w:sz w:val="20"/>
          <w:szCs w:val="24"/>
        </w:rPr>
        <w:t>3</w:t>
      </w:r>
      <w:r w:rsidRPr="00900D64">
        <w:rPr>
          <w:rFonts w:hAnsi="宋体" w:cs="宋体"/>
          <w:b/>
          <w:bCs/>
          <w:sz w:val="20"/>
          <w:szCs w:val="24"/>
        </w:rPr>
        <w:t>.</w:t>
      </w:r>
      <w:r w:rsidRPr="00900D64">
        <w:rPr>
          <w:rFonts w:hAnsi="宋体" w:cs="宋体" w:hint="eastAsia"/>
          <w:b/>
          <w:bCs/>
          <w:sz w:val="20"/>
          <w:szCs w:val="24"/>
        </w:rPr>
        <w:t>合同履行期间根据国家最新标准，强检不收费项目清单中涉及移出国家强检不收费项目的，按照清单外的投标折扣处理。</w:t>
      </w:r>
    </w:p>
    <w:p w:rsidR="009E024B" w:rsidRPr="009E024B" w:rsidRDefault="009E024B" w:rsidP="009E024B">
      <w:pPr>
        <w:ind w:firstLineChars="200" w:firstLine="402"/>
        <w:rPr>
          <w:rFonts w:hAnsi="宋体" w:cs="宋体"/>
          <w:b/>
          <w:bCs/>
          <w:sz w:val="20"/>
          <w:szCs w:val="24"/>
        </w:rPr>
      </w:pPr>
      <w:r w:rsidRPr="00C82828">
        <w:rPr>
          <w:rFonts w:hAnsi="宋体" w:cs="宋体" w:hint="eastAsia"/>
          <w:b/>
          <w:bCs/>
          <w:sz w:val="20"/>
          <w:szCs w:val="24"/>
        </w:rPr>
        <w:t>4.</w:t>
      </w:r>
      <w:r w:rsidRPr="00C82828">
        <w:rPr>
          <w:rFonts w:hAnsi="宋体" w:cs="宋体"/>
          <w:b/>
          <w:bCs/>
          <w:sz w:val="20"/>
          <w:szCs w:val="24"/>
        </w:rPr>
        <w:t>本项目检测数量，以采购人实际检测数量结算。</w:t>
      </w:r>
    </w:p>
    <w:p w:rsidR="00DB66AE" w:rsidRDefault="00900D64" w:rsidP="00DB66AE">
      <w:pPr>
        <w:pStyle w:val="a0"/>
        <w:rPr>
          <w:rFonts w:ascii="宋体" w:hAnsi="宋体" w:cs="宋体"/>
          <w:b/>
          <w:bCs/>
          <w:sz w:val="24"/>
        </w:rPr>
      </w:pPr>
      <w:r>
        <w:rPr>
          <w:rFonts w:ascii="宋体" w:hAnsi="宋体" w:cs="宋体" w:hint="eastAsia"/>
          <w:b/>
          <w:bCs/>
          <w:sz w:val="24"/>
        </w:rPr>
        <w:t>三、</w:t>
      </w:r>
      <w:r w:rsidR="00DB66AE">
        <w:rPr>
          <w:rFonts w:ascii="宋体" w:hAnsi="宋体" w:cs="宋体" w:hint="eastAsia"/>
          <w:b/>
          <w:bCs/>
          <w:sz w:val="24"/>
        </w:rPr>
        <w:t>服务要求</w:t>
      </w:r>
    </w:p>
    <w:p w:rsidR="00FF533D" w:rsidRDefault="00FF533D" w:rsidP="00DB66AE">
      <w:pPr>
        <w:spacing w:line="360" w:lineRule="auto"/>
        <w:ind w:firstLineChars="200" w:firstLine="480"/>
        <w:rPr>
          <w:rFonts w:hAnsi="宋体" w:cs="宋体"/>
          <w:bCs/>
          <w:sz w:val="24"/>
          <w:szCs w:val="24"/>
        </w:rPr>
      </w:pPr>
      <w:r>
        <w:rPr>
          <w:rFonts w:hAnsi="宋体" w:cs="宋体" w:hint="eastAsia"/>
          <w:bCs/>
          <w:sz w:val="24"/>
          <w:szCs w:val="24"/>
        </w:rPr>
        <w:lastRenderedPageBreak/>
        <w:t>★1.</w:t>
      </w:r>
      <w:r w:rsidRPr="00FF533D">
        <w:rPr>
          <w:rFonts w:hAnsi="宋体" w:cs="宋体"/>
          <w:bCs/>
          <w:sz w:val="24"/>
          <w:szCs w:val="24"/>
        </w:rPr>
        <w:t>供应商具有由市级及以上市场监督管理局（原质量技术监督局）颁发的法定计量检定机构计量授权证书。</w:t>
      </w:r>
    </w:p>
    <w:p w:rsidR="00DB66AE" w:rsidRDefault="00DB66AE" w:rsidP="00DB66AE">
      <w:pPr>
        <w:spacing w:line="360" w:lineRule="auto"/>
        <w:ind w:firstLineChars="200" w:firstLine="480"/>
        <w:rPr>
          <w:rFonts w:hAnsi="宋体" w:cs="宋体"/>
          <w:bCs/>
          <w:sz w:val="24"/>
          <w:szCs w:val="24"/>
        </w:rPr>
      </w:pPr>
      <w:r>
        <w:rPr>
          <w:rFonts w:hAnsi="宋体" w:cs="宋体" w:hint="eastAsia"/>
          <w:bCs/>
          <w:sz w:val="24"/>
          <w:szCs w:val="24"/>
        </w:rPr>
        <w:t>▲</w:t>
      </w:r>
      <w:r w:rsidR="00FF533D">
        <w:rPr>
          <w:rFonts w:hAnsi="宋体" w:cs="宋体" w:hint="eastAsia"/>
          <w:bCs/>
          <w:sz w:val="24"/>
          <w:szCs w:val="24"/>
        </w:rPr>
        <w:t>2</w:t>
      </w:r>
      <w:r w:rsidR="00900D64">
        <w:rPr>
          <w:rFonts w:hAnsi="宋体" w:cs="宋体"/>
          <w:bCs/>
          <w:sz w:val="24"/>
          <w:szCs w:val="24"/>
        </w:rPr>
        <w:t>.</w:t>
      </w:r>
      <w:r>
        <w:rPr>
          <w:rFonts w:hAnsi="宋体" w:cs="宋体" w:hint="eastAsia"/>
          <w:bCs/>
          <w:sz w:val="24"/>
          <w:szCs w:val="24"/>
        </w:rPr>
        <w:t>检测单位对检测项目应配备经考核合格的标准检测器具</w:t>
      </w:r>
      <w:r w:rsidR="00286068">
        <w:rPr>
          <w:rFonts w:hAnsi="宋体" w:cs="宋体" w:hint="eastAsia"/>
          <w:bCs/>
          <w:sz w:val="24"/>
          <w:szCs w:val="24"/>
        </w:rPr>
        <w:t>（</w:t>
      </w:r>
      <w:r>
        <w:rPr>
          <w:rFonts w:hAnsi="宋体" w:cs="宋体" w:hint="eastAsia"/>
          <w:bCs/>
          <w:sz w:val="24"/>
          <w:szCs w:val="24"/>
        </w:rPr>
        <w:t>提供计量标准考核证书）；对于量大的项目如环境试验设备（温度、湿度）项目、医用超声项目，</w:t>
      </w:r>
      <w:r w:rsidR="00C354A4">
        <w:rPr>
          <w:rFonts w:hAnsi="宋体" w:cs="宋体" w:hint="eastAsia"/>
          <w:bCs/>
          <w:sz w:val="24"/>
          <w:szCs w:val="24"/>
        </w:rPr>
        <w:t>多参数监护仪、</w:t>
      </w:r>
      <w:r>
        <w:rPr>
          <w:rFonts w:hAnsi="宋体" w:cs="宋体" w:hint="eastAsia"/>
          <w:bCs/>
          <w:sz w:val="24"/>
          <w:szCs w:val="24"/>
        </w:rPr>
        <w:t>医用输液泵、注射泵项目、氧气吸入器项目应具有五套以上标准器具</w:t>
      </w:r>
      <w:r>
        <w:rPr>
          <w:rFonts w:hAnsi="宋体" w:cs="宋体" w:hint="eastAsia"/>
          <w:b/>
          <w:sz w:val="24"/>
          <w:szCs w:val="24"/>
        </w:rPr>
        <w:t>（提供计量标准考核证书）</w:t>
      </w:r>
      <w:r>
        <w:rPr>
          <w:rFonts w:hAnsi="宋体" w:cs="宋体" w:hint="eastAsia"/>
          <w:bCs/>
          <w:sz w:val="24"/>
          <w:szCs w:val="24"/>
        </w:rPr>
        <w:t>。</w:t>
      </w:r>
    </w:p>
    <w:p w:rsidR="00DB66AE" w:rsidRDefault="00DB66AE" w:rsidP="00DB66AE">
      <w:pPr>
        <w:spacing w:line="360" w:lineRule="auto"/>
        <w:ind w:firstLineChars="200" w:firstLine="480"/>
        <w:rPr>
          <w:rFonts w:hAnsi="宋体" w:cs="宋体"/>
          <w:bCs/>
          <w:sz w:val="24"/>
          <w:szCs w:val="24"/>
        </w:rPr>
      </w:pPr>
      <w:r>
        <w:rPr>
          <w:rFonts w:hAnsi="宋体" w:cs="宋体" w:hint="eastAsia"/>
          <w:bCs/>
          <w:sz w:val="24"/>
          <w:szCs w:val="24"/>
        </w:rPr>
        <w:t>▲</w:t>
      </w:r>
      <w:r w:rsidR="00FF533D">
        <w:rPr>
          <w:rFonts w:hAnsi="宋体" w:cs="宋体" w:hint="eastAsia"/>
          <w:bCs/>
          <w:sz w:val="24"/>
          <w:szCs w:val="24"/>
        </w:rPr>
        <w:t>3</w:t>
      </w:r>
      <w:r w:rsidR="00900D64">
        <w:rPr>
          <w:rFonts w:hAnsi="宋体" w:cs="宋体"/>
          <w:bCs/>
          <w:sz w:val="24"/>
          <w:szCs w:val="24"/>
        </w:rPr>
        <w:t>.</w:t>
      </w:r>
      <w:r>
        <w:rPr>
          <w:rFonts w:hAnsi="宋体" w:cs="宋体" w:hint="eastAsia"/>
          <w:bCs/>
          <w:sz w:val="24"/>
          <w:szCs w:val="24"/>
        </w:rPr>
        <w:t>检测单位对非量大的项目每类检测项目应配备具有资质的专业技术人员2人以上</w:t>
      </w:r>
      <w:r>
        <w:rPr>
          <w:rFonts w:hAnsi="宋体" w:cs="宋体" w:hint="eastAsia"/>
          <w:b/>
          <w:sz w:val="24"/>
          <w:szCs w:val="24"/>
        </w:rPr>
        <w:t>。</w:t>
      </w:r>
      <w:r>
        <w:rPr>
          <w:rFonts w:hAnsi="宋体" w:cs="宋体" w:hint="eastAsia"/>
          <w:bCs/>
          <w:sz w:val="24"/>
          <w:szCs w:val="24"/>
        </w:rPr>
        <w:t>在签订合同前将相关证明文件提供给采购人查验。</w:t>
      </w:r>
      <w:r>
        <w:rPr>
          <w:rFonts w:hAnsi="宋体" w:cs="宋体" w:hint="eastAsia"/>
          <w:b/>
          <w:sz w:val="24"/>
          <w:szCs w:val="24"/>
        </w:rPr>
        <w:t>（提供承诺函原件，加盖投标人鲜章）</w:t>
      </w:r>
      <w:r>
        <w:rPr>
          <w:rFonts w:hAnsi="宋体" w:cs="宋体" w:hint="eastAsia"/>
          <w:bCs/>
          <w:sz w:val="24"/>
          <w:szCs w:val="24"/>
        </w:rPr>
        <w:t>对于量大的项目如环境试验设备（温度、湿度）项目、医用超声项目，</w:t>
      </w:r>
      <w:r w:rsidR="00C354A4">
        <w:rPr>
          <w:rFonts w:hAnsi="宋体" w:cs="宋体" w:hint="eastAsia"/>
          <w:bCs/>
          <w:sz w:val="24"/>
          <w:szCs w:val="24"/>
        </w:rPr>
        <w:t>多参数监护仪、</w:t>
      </w:r>
      <w:r>
        <w:rPr>
          <w:rFonts w:hAnsi="宋体" w:cs="宋体" w:hint="eastAsia"/>
          <w:bCs/>
          <w:sz w:val="24"/>
          <w:szCs w:val="24"/>
        </w:rPr>
        <w:t>医用输液泵、注射泵项目、氧气吸入器项目，每类检测项目应配备具有资质的专业技术人员各5人以上。在签订合同前将相关证明文件提供给采购人查验。</w:t>
      </w:r>
      <w:r>
        <w:rPr>
          <w:rFonts w:hAnsi="宋体" w:cs="宋体" w:hint="eastAsia"/>
          <w:b/>
          <w:sz w:val="24"/>
          <w:szCs w:val="24"/>
        </w:rPr>
        <w:t>（提供承诺函原件，加盖投标人鲜章）</w:t>
      </w:r>
    </w:p>
    <w:p w:rsidR="00DB66AE" w:rsidRDefault="00DB66AE" w:rsidP="00DB66AE">
      <w:pPr>
        <w:spacing w:line="360" w:lineRule="auto"/>
        <w:ind w:firstLineChars="200" w:firstLine="480"/>
        <w:rPr>
          <w:rFonts w:hAnsi="宋体" w:cs="宋体"/>
          <w:bCs/>
          <w:sz w:val="24"/>
          <w:szCs w:val="24"/>
        </w:rPr>
      </w:pPr>
      <w:r>
        <w:rPr>
          <w:rFonts w:hAnsi="宋体" w:cs="宋体" w:hint="eastAsia"/>
          <w:bCs/>
          <w:sz w:val="24"/>
          <w:szCs w:val="24"/>
        </w:rPr>
        <w:t>▲</w:t>
      </w:r>
      <w:r w:rsidR="00FF533D">
        <w:rPr>
          <w:rFonts w:hAnsi="宋体" w:cs="宋体" w:hint="eastAsia"/>
          <w:bCs/>
          <w:sz w:val="24"/>
          <w:szCs w:val="24"/>
        </w:rPr>
        <w:t>4</w:t>
      </w:r>
      <w:r w:rsidR="00900D64">
        <w:rPr>
          <w:rFonts w:hAnsi="宋体" w:cs="宋体"/>
          <w:bCs/>
          <w:sz w:val="24"/>
          <w:szCs w:val="24"/>
        </w:rPr>
        <w:t>.</w:t>
      </w:r>
      <w:r>
        <w:rPr>
          <w:rFonts w:hAnsi="宋体" w:cs="宋体" w:hint="eastAsia"/>
          <w:bCs/>
          <w:sz w:val="24"/>
          <w:szCs w:val="24"/>
        </w:rPr>
        <w:t>检测单位自身需具备能覆盖采购人所需检测项目90%以上的检测资质和能力；并提供检测项目的社会公用计量标准证书。</w:t>
      </w:r>
    </w:p>
    <w:p w:rsidR="00DB66AE" w:rsidRPr="0023769B" w:rsidRDefault="00DB66AE" w:rsidP="00DB66AE">
      <w:pPr>
        <w:spacing w:line="360" w:lineRule="auto"/>
        <w:ind w:firstLineChars="200" w:firstLine="480"/>
        <w:rPr>
          <w:rFonts w:hAnsi="宋体" w:cs="宋体"/>
          <w:bCs/>
          <w:color w:val="000000" w:themeColor="text1"/>
          <w:sz w:val="24"/>
          <w:szCs w:val="24"/>
        </w:rPr>
      </w:pPr>
      <w:r w:rsidRPr="0023769B">
        <w:rPr>
          <w:rFonts w:hAnsi="宋体" w:cs="宋体" w:hint="eastAsia"/>
          <w:bCs/>
          <w:color w:val="000000" w:themeColor="text1"/>
          <w:sz w:val="24"/>
          <w:szCs w:val="24"/>
        </w:rPr>
        <w:t>▲</w:t>
      </w:r>
      <w:r w:rsidR="00FF533D">
        <w:rPr>
          <w:rFonts w:hAnsi="宋体" w:cs="宋体" w:hint="eastAsia"/>
          <w:bCs/>
          <w:color w:val="000000" w:themeColor="text1"/>
          <w:sz w:val="24"/>
          <w:szCs w:val="24"/>
        </w:rPr>
        <w:t>5</w:t>
      </w:r>
      <w:r w:rsidR="00900D64">
        <w:rPr>
          <w:rFonts w:hAnsi="宋体" w:cs="宋体"/>
          <w:bCs/>
          <w:color w:val="000000" w:themeColor="text1"/>
          <w:sz w:val="24"/>
          <w:szCs w:val="24"/>
        </w:rPr>
        <w:t>.</w:t>
      </w:r>
      <w:r w:rsidRPr="0023769B">
        <w:rPr>
          <w:rFonts w:hAnsi="宋体" w:cs="宋体" w:hint="eastAsia"/>
          <w:bCs/>
          <w:color w:val="000000" w:themeColor="text1"/>
          <w:sz w:val="24"/>
          <w:szCs w:val="24"/>
        </w:rPr>
        <w:t>检测单位具备面向客户端的管理模式，确保客户可实时查询相关计量器具检定时间、电子证书查询、电子证书下载、效期预警、计量器具统计等相关功能。</w:t>
      </w:r>
    </w:p>
    <w:p w:rsidR="00C82828" w:rsidRPr="00C82828" w:rsidRDefault="00582FFB" w:rsidP="00C82828">
      <w:pPr>
        <w:spacing w:line="360" w:lineRule="auto"/>
        <w:ind w:firstLineChars="200" w:firstLine="480"/>
        <w:rPr>
          <w:rFonts w:hAnsi="宋体" w:cs="宋体" w:hint="eastAsia"/>
          <w:bCs/>
          <w:sz w:val="24"/>
          <w:szCs w:val="24"/>
        </w:rPr>
      </w:pPr>
      <w:r w:rsidRPr="0023769B">
        <w:rPr>
          <w:rFonts w:hAnsi="宋体" w:cs="宋体" w:hint="eastAsia"/>
          <w:bCs/>
          <w:color w:val="000000" w:themeColor="text1"/>
          <w:sz w:val="24"/>
          <w:szCs w:val="24"/>
        </w:rPr>
        <w:t>▲</w:t>
      </w:r>
      <w:r w:rsidR="00FF533D">
        <w:rPr>
          <w:rFonts w:hAnsi="宋体" w:cs="宋体" w:hint="eastAsia"/>
          <w:bCs/>
          <w:sz w:val="24"/>
          <w:szCs w:val="24"/>
        </w:rPr>
        <w:t>6</w:t>
      </w:r>
      <w:r w:rsidR="00900D64">
        <w:rPr>
          <w:rFonts w:hAnsi="宋体" w:cs="宋体"/>
          <w:bCs/>
          <w:sz w:val="24"/>
          <w:szCs w:val="24"/>
        </w:rPr>
        <w:t>.</w:t>
      </w:r>
      <w:r w:rsidR="00DB66AE">
        <w:rPr>
          <w:rFonts w:hAnsi="宋体" w:cs="宋体" w:hint="eastAsia"/>
          <w:bCs/>
          <w:sz w:val="24"/>
          <w:szCs w:val="24"/>
        </w:rPr>
        <w:t>医院提出检测需求后</w:t>
      </w:r>
      <w:r w:rsidR="0052168C">
        <w:rPr>
          <w:rFonts w:hAnsi="宋体" w:cs="宋体"/>
          <w:bCs/>
          <w:sz w:val="24"/>
          <w:szCs w:val="24"/>
        </w:rPr>
        <w:t>5</w:t>
      </w:r>
      <w:r w:rsidR="0052168C">
        <w:rPr>
          <w:rFonts w:hAnsi="宋体" w:cs="宋体" w:hint="eastAsia"/>
          <w:bCs/>
          <w:sz w:val="24"/>
          <w:szCs w:val="24"/>
        </w:rPr>
        <w:t>个工作日</w:t>
      </w:r>
      <w:r w:rsidR="00DB66AE">
        <w:rPr>
          <w:rFonts w:hAnsi="宋体" w:cs="宋体" w:hint="eastAsia"/>
          <w:bCs/>
          <w:sz w:val="24"/>
          <w:szCs w:val="24"/>
        </w:rPr>
        <w:t>内进行及时检测并出具符合国家相关规定的检测报告</w:t>
      </w:r>
      <w:r w:rsidR="00C354A4">
        <w:rPr>
          <w:rFonts w:hAnsi="宋体" w:cs="宋体" w:hint="eastAsia"/>
          <w:bCs/>
          <w:sz w:val="24"/>
          <w:szCs w:val="24"/>
        </w:rPr>
        <w:t>，</w:t>
      </w:r>
      <w:r w:rsidR="0052168C">
        <w:rPr>
          <w:rFonts w:hAnsi="宋体" w:cs="宋体" w:hint="eastAsia"/>
          <w:bCs/>
          <w:sz w:val="24"/>
          <w:szCs w:val="24"/>
        </w:rPr>
        <w:t>出具</w:t>
      </w:r>
      <w:r w:rsidR="00C354A4">
        <w:rPr>
          <w:rFonts w:hAnsi="宋体" w:cs="宋体" w:hint="eastAsia"/>
          <w:bCs/>
          <w:sz w:val="24"/>
          <w:szCs w:val="24"/>
        </w:rPr>
        <w:t>相关</w:t>
      </w:r>
      <w:r w:rsidR="0052168C">
        <w:rPr>
          <w:rFonts w:hAnsi="宋体" w:cs="宋体" w:hint="eastAsia"/>
          <w:bCs/>
          <w:sz w:val="24"/>
          <w:szCs w:val="24"/>
        </w:rPr>
        <w:t>检测报告后</w:t>
      </w:r>
      <w:r w:rsidR="00C354A4">
        <w:rPr>
          <w:rFonts w:hAnsi="宋体" w:cs="宋体" w:hint="eastAsia"/>
          <w:bCs/>
          <w:sz w:val="24"/>
          <w:szCs w:val="24"/>
        </w:rPr>
        <w:t>由</w:t>
      </w:r>
      <w:r w:rsidR="0052168C">
        <w:rPr>
          <w:rFonts w:hAnsi="宋体" w:cs="宋体" w:hint="eastAsia"/>
          <w:bCs/>
          <w:sz w:val="24"/>
          <w:szCs w:val="24"/>
        </w:rPr>
        <w:t>中标方将报告送到甲方指定地点。需要送检的计量器具由中标方安排上门收取并及时返还。</w:t>
      </w:r>
    </w:p>
    <w:p w:rsidR="009E024B" w:rsidRPr="009E024B" w:rsidRDefault="00544C8B" w:rsidP="00544C8B">
      <w:pPr>
        <w:spacing w:line="360" w:lineRule="auto"/>
        <w:ind w:firstLineChars="200" w:firstLine="480"/>
        <w:rPr>
          <w:rFonts w:hAnsi="宋体" w:cs="宋体"/>
          <w:bCs/>
          <w:color w:val="000000" w:themeColor="text1"/>
          <w:sz w:val="24"/>
          <w:szCs w:val="24"/>
        </w:rPr>
      </w:pPr>
      <w:r w:rsidRPr="001159E7">
        <w:rPr>
          <w:rFonts w:hAnsi="宋体" w:cs="宋体" w:hint="eastAsia"/>
          <w:bCs/>
          <w:color w:val="000000" w:themeColor="text1"/>
          <w:sz w:val="24"/>
          <w:szCs w:val="24"/>
        </w:rPr>
        <w:t>▲</w:t>
      </w:r>
      <w:r w:rsidR="009E024B" w:rsidRPr="001159E7">
        <w:rPr>
          <w:rFonts w:hAnsi="宋体" w:cs="宋体" w:hint="eastAsia"/>
          <w:bCs/>
          <w:color w:val="000000" w:themeColor="text1"/>
          <w:sz w:val="24"/>
          <w:szCs w:val="24"/>
        </w:rPr>
        <w:t>7</w:t>
      </w:r>
      <w:r w:rsidR="00C82828" w:rsidRPr="001159E7">
        <w:rPr>
          <w:rFonts w:hAnsi="宋体" w:cs="宋体"/>
          <w:bCs/>
          <w:color w:val="000000" w:themeColor="text1"/>
          <w:sz w:val="24"/>
          <w:szCs w:val="24"/>
        </w:rPr>
        <w:t>.</w:t>
      </w:r>
      <w:r w:rsidR="009E024B" w:rsidRPr="001159E7">
        <w:rPr>
          <w:rFonts w:hAnsi="宋体" w:cs="宋体"/>
          <w:bCs/>
          <w:color w:val="000000" w:themeColor="text1"/>
          <w:sz w:val="24"/>
          <w:szCs w:val="24"/>
        </w:rPr>
        <w:t>采购人需进行检测的设备，可在</w:t>
      </w:r>
      <w:bookmarkStart w:id="1" w:name="_GoBack"/>
      <w:bookmarkEnd w:id="1"/>
      <w:r w:rsidR="009E024B" w:rsidRPr="001159E7">
        <w:rPr>
          <w:rFonts w:hAnsi="宋体" w:cs="宋体"/>
          <w:bCs/>
          <w:color w:val="000000" w:themeColor="text1"/>
          <w:sz w:val="24"/>
          <w:szCs w:val="24"/>
        </w:rPr>
        <w:t>采购人所在地进行检测的，接采购人通知后</w:t>
      </w:r>
      <w:r w:rsidR="00FE38C5" w:rsidRPr="001159E7">
        <w:rPr>
          <w:rFonts w:hAnsi="宋体" w:cs="宋体"/>
          <w:bCs/>
          <w:color w:val="000000" w:themeColor="text1"/>
          <w:sz w:val="24"/>
          <w:szCs w:val="24"/>
        </w:rPr>
        <w:t>5</w:t>
      </w:r>
      <w:r w:rsidRPr="001159E7">
        <w:rPr>
          <w:rFonts w:hAnsi="宋体" w:cs="宋体" w:hint="eastAsia"/>
          <w:bCs/>
          <w:color w:val="000000" w:themeColor="text1"/>
          <w:sz w:val="24"/>
          <w:szCs w:val="24"/>
        </w:rPr>
        <w:t>个工作日</w:t>
      </w:r>
      <w:r w:rsidR="009E024B" w:rsidRPr="001159E7">
        <w:rPr>
          <w:rFonts w:hAnsi="宋体" w:cs="宋体"/>
          <w:bCs/>
          <w:color w:val="000000" w:themeColor="text1"/>
          <w:sz w:val="24"/>
          <w:szCs w:val="24"/>
        </w:rPr>
        <w:t>内到现场进行检测；需外送其它地点(实验室)进行检测的，接到采购人通知后</w:t>
      </w:r>
      <w:r w:rsidRPr="001159E7">
        <w:rPr>
          <w:rFonts w:hAnsi="宋体" w:cs="宋体"/>
          <w:bCs/>
          <w:color w:val="000000" w:themeColor="text1"/>
          <w:sz w:val="24"/>
          <w:szCs w:val="24"/>
        </w:rPr>
        <w:t>5</w:t>
      </w:r>
      <w:r w:rsidRPr="001159E7">
        <w:rPr>
          <w:rFonts w:hAnsi="宋体" w:cs="宋体" w:hint="eastAsia"/>
          <w:bCs/>
          <w:color w:val="000000" w:themeColor="text1"/>
          <w:sz w:val="24"/>
          <w:szCs w:val="24"/>
        </w:rPr>
        <w:t>个工作日</w:t>
      </w:r>
      <w:r w:rsidR="009E024B" w:rsidRPr="001159E7">
        <w:rPr>
          <w:rFonts w:hAnsi="宋体" w:cs="宋体"/>
          <w:bCs/>
          <w:color w:val="000000" w:themeColor="text1"/>
          <w:sz w:val="24"/>
          <w:szCs w:val="24"/>
        </w:rPr>
        <w:t>内上门取件，并在检测完成后将设备送回采购人所在地，每月提供至少</w:t>
      </w:r>
      <w:r w:rsidRPr="001159E7">
        <w:rPr>
          <w:rFonts w:hAnsi="宋体" w:cs="宋体" w:hint="eastAsia"/>
          <w:bCs/>
          <w:color w:val="000000" w:themeColor="text1"/>
          <w:sz w:val="24"/>
          <w:szCs w:val="24"/>
        </w:rPr>
        <w:t>两</w:t>
      </w:r>
      <w:r w:rsidR="009E024B" w:rsidRPr="001159E7">
        <w:rPr>
          <w:rFonts w:hAnsi="宋体" w:cs="宋体"/>
          <w:bCs/>
          <w:color w:val="000000" w:themeColor="text1"/>
          <w:sz w:val="24"/>
          <w:szCs w:val="24"/>
        </w:rPr>
        <w:t>次以上上门取件服务。检测完成后</w:t>
      </w:r>
      <w:r w:rsidRPr="001159E7">
        <w:rPr>
          <w:rFonts w:hAnsi="宋体" w:cs="宋体"/>
          <w:bCs/>
          <w:color w:val="000000" w:themeColor="text1"/>
          <w:sz w:val="24"/>
          <w:szCs w:val="24"/>
        </w:rPr>
        <w:t>5</w:t>
      </w:r>
      <w:r w:rsidRPr="001159E7">
        <w:rPr>
          <w:rFonts w:hAnsi="宋体" w:cs="宋体" w:hint="eastAsia"/>
          <w:bCs/>
          <w:color w:val="000000" w:themeColor="text1"/>
          <w:sz w:val="24"/>
          <w:szCs w:val="24"/>
        </w:rPr>
        <w:t>个工作日</w:t>
      </w:r>
      <w:r w:rsidR="009E024B" w:rsidRPr="001159E7">
        <w:rPr>
          <w:rFonts w:hAnsi="宋体" w:cs="宋体"/>
          <w:bCs/>
          <w:color w:val="000000" w:themeColor="text1"/>
          <w:sz w:val="24"/>
          <w:szCs w:val="24"/>
        </w:rPr>
        <w:t>内须出具符合国家相关规定的检测报告。</w:t>
      </w:r>
    </w:p>
    <w:p w:rsidR="009E024B" w:rsidRPr="009E024B" w:rsidRDefault="009E024B" w:rsidP="009E024B">
      <w:pPr>
        <w:pStyle w:val="a0"/>
      </w:pPr>
    </w:p>
    <w:p w:rsidR="00DB66AE" w:rsidRPr="009A4A65" w:rsidRDefault="00900D64" w:rsidP="00DB66AE">
      <w:pPr>
        <w:spacing w:line="360" w:lineRule="auto"/>
        <w:rPr>
          <w:rFonts w:hAnsi="宋体" w:cs="宋体"/>
          <w:b/>
          <w:color w:val="000000" w:themeColor="text1"/>
          <w:sz w:val="24"/>
          <w:szCs w:val="24"/>
        </w:rPr>
      </w:pPr>
      <w:r w:rsidRPr="009A4A65">
        <w:rPr>
          <w:rFonts w:hAnsi="宋体" w:cs="宋体" w:hint="eastAsia"/>
          <w:b/>
          <w:color w:val="000000" w:themeColor="text1"/>
          <w:sz w:val="24"/>
          <w:szCs w:val="24"/>
        </w:rPr>
        <w:t>四、</w:t>
      </w:r>
      <w:r w:rsidR="00DB66AE" w:rsidRPr="009A4A65">
        <w:rPr>
          <w:rFonts w:hAnsi="宋体" w:cs="宋体" w:hint="eastAsia"/>
          <w:b/>
          <w:color w:val="000000" w:themeColor="text1"/>
          <w:sz w:val="24"/>
          <w:szCs w:val="24"/>
        </w:rPr>
        <w:t>商务要求</w:t>
      </w:r>
    </w:p>
    <w:p w:rsidR="00DB66AE" w:rsidRPr="004E1B8B" w:rsidRDefault="00582FFB" w:rsidP="004E1B8B">
      <w:pPr>
        <w:spacing w:line="360" w:lineRule="auto"/>
        <w:ind w:firstLineChars="200" w:firstLine="480"/>
        <w:rPr>
          <w:rFonts w:hAnsi="宋体" w:cs="宋体"/>
          <w:bCs/>
          <w:sz w:val="24"/>
          <w:szCs w:val="24"/>
        </w:rPr>
      </w:pPr>
      <w:r>
        <w:rPr>
          <w:rFonts w:hAnsi="宋体" w:cs="宋体" w:hint="eastAsia"/>
          <w:bCs/>
          <w:sz w:val="24"/>
          <w:szCs w:val="24"/>
        </w:rPr>
        <w:t>★</w:t>
      </w:r>
      <w:r w:rsidR="009A4A65">
        <w:rPr>
          <w:rFonts w:hAnsi="宋体" w:cs="宋体"/>
          <w:bCs/>
          <w:sz w:val="24"/>
          <w:szCs w:val="24"/>
        </w:rPr>
        <w:t>1</w:t>
      </w:r>
      <w:r w:rsidR="00DB66AE">
        <w:rPr>
          <w:rFonts w:hAnsi="宋体" w:cs="宋体" w:hint="eastAsia"/>
          <w:bCs/>
          <w:sz w:val="24"/>
          <w:szCs w:val="24"/>
        </w:rPr>
        <w:t>.服务期限：</w:t>
      </w:r>
      <w:r w:rsidR="00900D64" w:rsidRPr="00900D64">
        <w:rPr>
          <w:rFonts w:hAnsi="宋体" w:cs="宋体" w:hint="eastAsia"/>
          <w:bCs/>
          <w:sz w:val="24"/>
          <w:szCs w:val="24"/>
        </w:rPr>
        <w:t>总服务期限为三年，合同一年一签，经考核合格后，签订下一年度合同</w:t>
      </w:r>
      <w:r w:rsidR="00DB66AE">
        <w:rPr>
          <w:rFonts w:hAnsi="宋体" w:cs="宋体" w:hint="eastAsia"/>
          <w:bCs/>
          <w:sz w:val="24"/>
          <w:szCs w:val="24"/>
        </w:rPr>
        <w:t>。</w:t>
      </w:r>
    </w:p>
    <w:p w:rsidR="00F55B63" w:rsidRPr="009A4A65" w:rsidRDefault="00F55B63" w:rsidP="009A4A65">
      <w:pPr>
        <w:spacing w:line="360" w:lineRule="auto"/>
        <w:rPr>
          <w:rFonts w:hAnsi="宋体" w:cs="宋体" w:hint="eastAsia"/>
          <w:b/>
          <w:color w:val="FF0000"/>
          <w:sz w:val="24"/>
          <w:szCs w:val="24"/>
        </w:rPr>
      </w:pPr>
    </w:p>
    <w:sectPr w:rsidR="00F55B63" w:rsidRPr="009A4A65" w:rsidSect="008464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76D" w:rsidRDefault="0036476D" w:rsidP="00DB66AE">
      <w:r>
        <w:separator/>
      </w:r>
    </w:p>
  </w:endnote>
  <w:endnote w:type="continuationSeparator" w:id="0">
    <w:p w:rsidR="0036476D" w:rsidRDefault="0036476D" w:rsidP="00DB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76D" w:rsidRDefault="0036476D" w:rsidP="00DB66AE">
      <w:r>
        <w:separator/>
      </w:r>
    </w:p>
  </w:footnote>
  <w:footnote w:type="continuationSeparator" w:id="0">
    <w:p w:rsidR="0036476D" w:rsidRDefault="0036476D" w:rsidP="00DB66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F7B70"/>
    <w:multiLevelType w:val="hybridMultilevel"/>
    <w:tmpl w:val="B66E276A"/>
    <w:lvl w:ilvl="0" w:tplc="36965F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08404D9"/>
    <w:multiLevelType w:val="singleLevel"/>
    <w:tmpl w:val="408404D9"/>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1CCE"/>
    <w:rsid w:val="001159E7"/>
    <w:rsid w:val="0019280B"/>
    <w:rsid w:val="001D2A63"/>
    <w:rsid w:val="001E664E"/>
    <w:rsid w:val="0023769B"/>
    <w:rsid w:val="00286068"/>
    <w:rsid w:val="002D693C"/>
    <w:rsid w:val="0036476D"/>
    <w:rsid w:val="00401037"/>
    <w:rsid w:val="004D6478"/>
    <w:rsid w:val="004D748C"/>
    <w:rsid w:val="004E1B8B"/>
    <w:rsid w:val="0052168C"/>
    <w:rsid w:val="005338EC"/>
    <w:rsid w:val="00544C8B"/>
    <w:rsid w:val="00573191"/>
    <w:rsid w:val="00582FFB"/>
    <w:rsid w:val="005870FD"/>
    <w:rsid w:val="005A034B"/>
    <w:rsid w:val="005E05FF"/>
    <w:rsid w:val="006017D3"/>
    <w:rsid w:val="00607D77"/>
    <w:rsid w:val="0061660B"/>
    <w:rsid w:val="00691CD2"/>
    <w:rsid w:val="006A1CCE"/>
    <w:rsid w:val="006A4185"/>
    <w:rsid w:val="006C1C18"/>
    <w:rsid w:val="006E0E90"/>
    <w:rsid w:val="00720A58"/>
    <w:rsid w:val="00724A5A"/>
    <w:rsid w:val="007D7357"/>
    <w:rsid w:val="008464C6"/>
    <w:rsid w:val="00870799"/>
    <w:rsid w:val="00871EF8"/>
    <w:rsid w:val="00893389"/>
    <w:rsid w:val="008F139D"/>
    <w:rsid w:val="00900D64"/>
    <w:rsid w:val="00941704"/>
    <w:rsid w:val="00945D78"/>
    <w:rsid w:val="00953477"/>
    <w:rsid w:val="009A4A65"/>
    <w:rsid w:val="009E024B"/>
    <w:rsid w:val="009F179E"/>
    <w:rsid w:val="00A96F20"/>
    <w:rsid w:val="00AB5A2C"/>
    <w:rsid w:val="00AC15A4"/>
    <w:rsid w:val="00B03551"/>
    <w:rsid w:val="00B87064"/>
    <w:rsid w:val="00BD4FB1"/>
    <w:rsid w:val="00C354A4"/>
    <w:rsid w:val="00C82828"/>
    <w:rsid w:val="00C92B89"/>
    <w:rsid w:val="00C93405"/>
    <w:rsid w:val="00DA4B83"/>
    <w:rsid w:val="00DB66AE"/>
    <w:rsid w:val="00DC088A"/>
    <w:rsid w:val="00E11AE5"/>
    <w:rsid w:val="00E7123D"/>
    <w:rsid w:val="00E971A4"/>
    <w:rsid w:val="00F13EAB"/>
    <w:rsid w:val="00F55B63"/>
    <w:rsid w:val="00FB391F"/>
    <w:rsid w:val="00FE38C5"/>
    <w:rsid w:val="00FF53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04A24"/>
  <w15:docId w15:val="{C6CA3293-A16E-4451-8B82-C29DCAC3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B66AE"/>
    <w:pPr>
      <w:widowControl w:val="0"/>
      <w:jc w:val="both"/>
    </w:pPr>
    <w:rPr>
      <w:rFonts w:ascii="宋体" w:eastAsia="宋体" w:hAnsi="Times New Roman" w:cs="Times New Roman"/>
      <w:kern w:val="0"/>
      <w:sz w:val="34"/>
    </w:rPr>
  </w:style>
  <w:style w:type="paragraph" w:styleId="1">
    <w:name w:val="heading 1"/>
    <w:basedOn w:val="a"/>
    <w:next w:val="a"/>
    <w:link w:val="10"/>
    <w:uiPriority w:val="9"/>
    <w:qFormat/>
    <w:rsid w:val="00DB66AE"/>
    <w:pPr>
      <w:keepNext/>
      <w:keepLines/>
      <w:snapToGrid w:val="0"/>
      <w:spacing w:before="220" w:after="90" w:line="360" w:lineRule="auto"/>
      <w:jc w:val="center"/>
      <w:outlineLvl w:val="0"/>
    </w:pPr>
    <w:rPr>
      <w:rFonts w:ascii="Times New Roman"/>
      <w:b/>
      <w:bCs/>
      <w:kern w:val="44"/>
      <w:sz w:val="36"/>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B66A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DB66AE"/>
    <w:rPr>
      <w:sz w:val="18"/>
      <w:szCs w:val="18"/>
    </w:rPr>
  </w:style>
  <w:style w:type="paragraph" w:styleId="a6">
    <w:name w:val="footer"/>
    <w:basedOn w:val="a"/>
    <w:link w:val="a7"/>
    <w:uiPriority w:val="99"/>
    <w:unhideWhenUsed/>
    <w:rsid w:val="00DB66AE"/>
    <w:pPr>
      <w:tabs>
        <w:tab w:val="center" w:pos="4153"/>
        <w:tab w:val="right" w:pos="8306"/>
      </w:tabs>
      <w:snapToGrid w:val="0"/>
      <w:jc w:val="left"/>
    </w:pPr>
    <w:rPr>
      <w:sz w:val="18"/>
      <w:szCs w:val="18"/>
    </w:rPr>
  </w:style>
  <w:style w:type="character" w:customStyle="1" w:styleId="a7">
    <w:name w:val="页脚 字符"/>
    <w:basedOn w:val="a1"/>
    <w:link w:val="a6"/>
    <w:uiPriority w:val="99"/>
    <w:rsid w:val="00DB66AE"/>
    <w:rPr>
      <w:sz w:val="18"/>
      <w:szCs w:val="18"/>
    </w:rPr>
  </w:style>
  <w:style w:type="character" w:customStyle="1" w:styleId="10">
    <w:name w:val="标题 1 字符"/>
    <w:basedOn w:val="a1"/>
    <w:link w:val="1"/>
    <w:uiPriority w:val="9"/>
    <w:qFormat/>
    <w:rsid w:val="00DB66AE"/>
    <w:rPr>
      <w:rFonts w:ascii="Times New Roman" w:eastAsia="宋体" w:hAnsi="Times New Roman" w:cs="Times New Roman"/>
      <w:b/>
      <w:bCs/>
      <w:kern w:val="44"/>
      <w:sz w:val="36"/>
      <w:szCs w:val="44"/>
    </w:rPr>
  </w:style>
  <w:style w:type="paragraph" w:styleId="a0">
    <w:name w:val="Body Text"/>
    <w:basedOn w:val="a"/>
    <w:next w:val="a8"/>
    <w:link w:val="a9"/>
    <w:qFormat/>
    <w:rsid w:val="00DB66AE"/>
    <w:pPr>
      <w:spacing w:after="120"/>
    </w:pPr>
    <w:rPr>
      <w:rFonts w:ascii="Times New Roman"/>
      <w:kern w:val="2"/>
      <w:sz w:val="21"/>
      <w:szCs w:val="24"/>
    </w:rPr>
  </w:style>
  <w:style w:type="character" w:customStyle="1" w:styleId="a9">
    <w:name w:val="正文文本 字符"/>
    <w:basedOn w:val="a1"/>
    <w:link w:val="a0"/>
    <w:qFormat/>
    <w:rsid w:val="00DB66AE"/>
    <w:rPr>
      <w:rFonts w:ascii="Times New Roman" w:eastAsia="宋体" w:hAnsi="Times New Roman" w:cs="Times New Roman"/>
      <w:szCs w:val="24"/>
    </w:rPr>
  </w:style>
  <w:style w:type="paragraph" w:customStyle="1" w:styleId="aa">
    <w:name w:val="正文（绿盟科技）"/>
    <w:uiPriority w:val="99"/>
    <w:qFormat/>
    <w:rsid w:val="00DB66AE"/>
    <w:pPr>
      <w:spacing w:line="300" w:lineRule="auto"/>
    </w:pPr>
    <w:rPr>
      <w:rFonts w:ascii="Arial" w:eastAsia="宋体" w:hAnsi="Arial" w:cs="黑体"/>
      <w:kern w:val="0"/>
      <w:szCs w:val="21"/>
    </w:rPr>
  </w:style>
  <w:style w:type="paragraph" w:styleId="a8">
    <w:name w:val="Body Text First Indent"/>
    <w:basedOn w:val="a0"/>
    <w:link w:val="ab"/>
    <w:uiPriority w:val="99"/>
    <w:semiHidden/>
    <w:unhideWhenUsed/>
    <w:rsid w:val="00DB66AE"/>
    <w:pPr>
      <w:ind w:firstLineChars="100" w:firstLine="420"/>
    </w:pPr>
    <w:rPr>
      <w:rFonts w:ascii="宋体"/>
      <w:kern w:val="0"/>
      <w:sz w:val="34"/>
      <w:szCs w:val="22"/>
    </w:rPr>
  </w:style>
  <w:style w:type="character" w:customStyle="1" w:styleId="ab">
    <w:name w:val="正文首行缩进 字符"/>
    <w:basedOn w:val="a9"/>
    <w:link w:val="a8"/>
    <w:uiPriority w:val="99"/>
    <w:semiHidden/>
    <w:rsid w:val="00DB66AE"/>
    <w:rPr>
      <w:rFonts w:ascii="Times New Roman" w:eastAsia="宋体" w:hAnsi="Times New Roman" w:cs="Times New Roman"/>
      <w:szCs w:val="24"/>
    </w:rPr>
  </w:style>
  <w:style w:type="paragraph" w:styleId="ac">
    <w:name w:val="List Paragraph"/>
    <w:basedOn w:val="a"/>
    <w:uiPriority w:val="34"/>
    <w:qFormat/>
    <w:rsid w:val="0023769B"/>
    <w:pPr>
      <w:ind w:firstLineChars="200" w:firstLine="420"/>
    </w:pPr>
  </w:style>
  <w:style w:type="paragraph" w:styleId="ad">
    <w:name w:val="Balloon Text"/>
    <w:basedOn w:val="a"/>
    <w:link w:val="ae"/>
    <w:uiPriority w:val="99"/>
    <w:semiHidden/>
    <w:unhideWhenUsed/>
    <w:rsid w:val="006C1C18"/>
    <w:rPr>
      <w:sz w:val="18"/>
      <w:szCs w:val="18"/>
    </w:rPr>
  </w:style>
  <w:style w:type="character" w:customStyle="1" w:styleId="ae">
    <w:name w:val="批注框文本 字符"/>
    <w:basedOn w:val="a1"/>
    <w:link w:val="ad"/>
    <w:uiPriority w:val="99"/>
    <w:semiHidden/>
    <w:rsid w:val="006C1C18"/>
    <w:rPr>
      <w:rFonts w:ascii="宋体" w:eastAsia="宋体" w:hAnsi="Times New Roman" w:cs="Times New Roman"/>
      <w:kern w:val="0"/>
      <w:sz w:val="18"/>
      <w:szCs w:val="18"/>
    </w:rPr>
  </w:style>
  <w:style w:type="paragraph" w:customStyle="1" w:styleId="null3">
    <w:name w:val="null3"/>
    <w:hidden/>
    <w:rsid w:val="00F55B63"/>
    <w:rPr>
      <w:rFonts w:hint="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1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E6975-BD74-4062-AE9D-CDE8E98BB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7</Pages>
  <Words>641</Words>
  <Characters>3654</Characters>
  <Application>Microsoft Office Word</Application>
  <DocSecurity>0</DocSecurity>
  <Lines>30</Lines>
  <Paragraphs>8</Paragraphs>
  <ScaleCrop>false</ScaleCrop>
  <Company>Microsoft</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7</cp:revision>
  <dcterms:created xsi:type="dcterms:W3CDTF">2024-04-19T02:22:00Z</dcterms:created>
  <dcterms:modified xsi:type="dcterms:W3CDTF">2024-04-19T08:29:00Z</dcterms:modified>
</cp:coreProperties>
</file>