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8E" w:rsidRPr="0064418E" w:rsidRDefault="0064418E" w:rsidP="0064418E">
      <w:pPr>
        <w:spacing w:after="120"/>
        <w:jc w:val="center"/>
        <w:rPr>
          <w:rFonts w:ascii="华文仿宋" w:eastAsia="华文仿宋" w:hAnsi="华文仿宋" w:cs="宋体"/>
          <w:b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b/>
          <w:sz w:val="28"/>
          <w:szCs w:val="28"/>
        </w:rPr>
        <w:t>2023年第7批</w:t>
      </w:r>
      <w:r w:rsidR="0009642F">
        <w:rPr>
          <w:rFonts w:ascii="华文仿宋" w:eastAsia="华文仿宋" w:hAnsi="华文仿宋" w:cs="宋体" w:hint="eastAsia"/>
          <w:b/>
          <w:sz w:val="28"/>
          <w:szCs w:val="28"/>
        </w:rPr>
        <w:t>医疗</w:t>
      </w:r>
      <w:r w:rsidRPr="0064418E">
        <w:rPr>
          <w:rFonts w:ascii="华文仿宋" w:eastAsia="华文仿宋" w:hAnsi="华文仿宋" w:cs="宋体" w:hint="eastAsia"/>
          <w:b/>
          <w:sz w:val="28"/>
          <w:szCs w:val="28"/>
        </w:rPr>
        <w:t>设备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参数</w:t>
      </w:r>
    </w:p>
    <w:p w:rsidR="0064418E" w:rsidRPr="0064418E" w:rsidRDefault="0064418E" w:rsidP="0064418E">
      <w:pPr>
        <w:spacing w:after="120"/>
        <w:jc w:val="center"/>
        <w:rPr>
          <w:rFonts w:ascii="华文仿宋" w:eastAsia="华文仿宋" w:hAnsi="华文仿宋" w:cs="宋体"/>
          <w:kern w:val="0"/>
          <w:sz w:val="28"/>
          <w:szCs w:val="28"/>
          <w:lang w:val="de-DE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  <w:lang w:val="de-DE"/>
        </w:rPr>
        <w:t>1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  <w:lang w:val="de-DE"/>
        </w:rPr>
        <w:t>血液透析装置（单泵）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▲1总体要求：血液透析机，≥15英寸彩色液晶触摸显示屏，屏幕225度可旋转，可以作碳酸氢盐、醋酸盐常规透析。血路管、原液配方全开放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1.1 全中文操作系统，具备有显示和复位报警的功能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1.2数字显示主要参数，包括：动脉压、静脉压、总电导度、碳酸电导度、温度、透析液流量、血流量、超滤量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 透析液：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2.1透析液流量: 300～800ml/min, 连续可调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2.2透析液温度控制范围: 33℃～40℃</w:t>
      </w:r>
    </w:p>
    <w:p w:rsidR="0064418E" w:rsidRPr="0064418E" w:rsidRDefault="00A42543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A42543">
        <w:rPr>
          <w:rFonts w:ascii="华文仿宋" w:eastAsia="华文仿宋" w:hAnsi="华文仿宋" w:cs="宋体" w:hint="eastAsia"/>
          <w:kern w:val="0"/>
          <w:sz w:val="28"/>
          <w:szCs w:val="28"/>
        </w:rPr>
        <w:t>▲</w:t>
      </w:r>
      <w:r w:rsidR="0064418E"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2.3透析液导电率监测范围: 12.5～16ms/cm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2.4反馈式电导度监测及配比机制，可分别监测B液电导度和总电导度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▲2.5待机模式时，将透析液一侧关闭，不吸取AB液,透析液流量可降至0mL/min, 节省透析液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3.1动脉压操作范围:  -400～＋400 mmHg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3.2动脉压精度: ±10 mmHg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3.3静脉压操作范围: -50～＋390 mmHg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3.4静脉压精度: ±10 mmHg</w:t>
      </w:r>
    </w:p>
    <w:p w:rsidR="0064418E" w:rsidRPr="0064418E" w:rsidRDefault="0064418E" w:rsidP="0064418E">
      <w:pPr>
        <w:tabs>
          <w:tab w:val="left" w:pos="7185"/>
        </w:tabs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4.1跨膜压操作范围: ﹣100mmHg～﹢700 mmHg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ab/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4.2跨膜压精度：±20 mmHg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5.1血泵流量：0，50～600ml/min可调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5.2血流量调节梯度（步长）10ml/min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6肝素注射: 0.1～10ml/h可编写停止时间，读数累积肝素容量，肝素泵有自动注入和追加功能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7漏血检测与报警: </w:t>
      </w:r>
      <w:bookmarkStart w:id="0" w:name="_Hlk132705151"/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超声或光学原理检测 </w:t>
      </w:r>
      <w:bookmarkEnd w:id="0"/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8.1超滤方式: 容量式平衡腔控制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8.2超滤率: 0～4L/h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8.3超滤泵误差 &lt;1%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▲9超滤曲线:可存储设定曲线，10种固定曲线和20种自定义曲线，满足个性化透析。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10钠离子曲线功能提供个性化透析方案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11碳酸盐曲线功能提供个性化透析方案 </w:t>
      </w:r>
    </w:p>
    <w:p w:rsidR="0064418E" w:rsidRPr="0064418E" w:rsidRDefault="00A42543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A42543">
        <w:rPr>
          <w:rFonts w:ascii="华文仿宋" w:eastAsia="华文仿宋" w:hAnsi="华文仿宋" w:cs="宋体" w:hint="eastAsia"/>
          <w:kern w:val="0"/>
          <w:sz w:val="28"/>
          <w:szCs w:val="28"/>
        </w:rPr>
        <w:t>▲</w:t>
      </w:r>
      <w:r w:rsidR="0064418E"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12肝素曲线功能提供个性化透析方案 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13透析液流量曲线功能提供个性化透析方案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14透析液温度曲线功能提供个性化透析方案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▲15机器标配3 CPU数据处理系统，所有数据吻合后方能进入治疗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状态，保证治疗安全。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▲16配有透析液过滤器支架及原厂同品牌生产的透析液过滤器，可过滤透析液。每支透析液过滤器可使用150人次或900小时。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▲17标配透析充分性功能: 显示Kt/v值，为临床医生提供治疗有益数据及参考，有效提高患者的透析充分性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18 配置自动血压监测装置/ABPM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19可保存治疗方案与治疗结果，自动保存至少20次病人治疗记录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20水供应，水压：0.5-6.0bar，入水温度：10-30度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21具有完备的自检功能，自身具有维修菜单，故障自我诊断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22电源: 交流230V±10%(或220V),频率50～60Hz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23后备电池: 标配内置电池, 保证机器停电后最少使用≥20分钟,并且不丢失数据;同时压力监测，漏血和气泡检测正常工作</w:t>
      </w:r>
    </w:p>
    <w:p w:rsidR="00F765B8" w:rsidRDefault="00F765B8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24在质保期内提供免费更换透析液过滤器</w:t>
      </w:r>
    </w:p>
    <w:p w:rsidR="0064418E" w:rsidRPr="0064418E" w:rsidRDefault="00F765B8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F765B8">
        <w:rPr>
          <w:rFonts w:ascii="华文仿宋" w:eastAsia="华文仿宋" w:hAnsi="华文仿宋" w:cs="宋体" w:hint="eastAsia"/>
          <w:kern w:val="0"/>
          <w:sz w:val="28"/>
          <w:szCs w:val="28"/>
        </w:rPr>
        <w:t>▲</w:t>
      </w:r>
      <w:r w:rsidR="0064418E"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5</w:t>
      </w:r>
      <w:r w:rsidR="0064418E"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整机使用年限≥10年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▲2</w:t>
      </w:r>
      <w:r w:rsidR="00F765B8">
        <w:rPr>
          <w:rFonts w:ascii="华文仿宋" w:eastAsia="华文仿宋" w:hAnsi="华文仿宋" w:cs="宋体" w:hint="eastAsia"/>
          <w:kern w:val="0"/>
          <w:sz w:val="28"/>
          <w:szCs w:val="28"/>
        </w:rPr>
        <w:t>6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设备高度1.6米</w:t>
      </w:r>
      <w:r w:rsidR="00F765B8">
        <w:rPr>
          <w:rFonts w:ascii="华文仿宋" w:eastAsia="华文仿宋" w:hAnsi="华文仿宋" w:cs="宋体" w:hint="eastAsia"/>
          <w:kern w:val="0"/>
          <w:sz w:val="28"/>
          <w:szCs w:val="28"/>
        </w:rPr>
        <w:t>-1.8米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，方便医护人员操作使用。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64418E" w:rsidRPr="0064418E" w:rsidRDefault="00F765B8" w:rsidP="00F765B8">
      <w:pPr>
        <w:spacing w:after="120"/>
        <w:jc w:val="center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F765B8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2血液透析装置（双泵）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▲1总体要求：血液透析滤过机，≥15英寸彩色液晶触摸显示屏，屏幕225度可旋转，可以作碳酸氢盐、醋酸盐常规透析。血路管、原液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配方全开放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1.1 全中文操作系统，具备显示和复位报警的功能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1.2数字显示主要参数，包括：动脉压、静脉压、总电导度、碳酸电导度、温度、透析液流量、血流量、超滤量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2.1透析液流量: 300～800ml/min, 连续可调 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2.2透析液温度控制范围: 33℃～40℃</w:t>
      </w:r>
    </w:p>
    <w:p w:rsidR="0064418E" w:rsidRPr="0064418E" w:rsidRDefault="00F765B8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</w:t>
      </w:r>
      <w:r w:rsidR="0064418E"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2.3透析液导电率监测范围: 12.5～16ms/cm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2.4反馈式电导度监测及配比机制，可分别监测B液电导度和总电导度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▲2.5待机模式时，将透析液一侧关闭，不吸取AB液, 节省透析液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3压力监测: 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3.1动脉压操作范围:  -400～＋400 mmHg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3.2动脉压精度: ±10 mmHg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3.3静脉压操作范围: -50～＋390 mmHg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3.4静脉压精度: ±10 mmHg</w:t>
      </w:r>
    </w:p>
    <w:p w:rsidR="0064418E" w:rsidRPr="0064418E" w:rsidRDefault="0064418E" w:rsidP="0064418E">
      <w:pPr>
        <w:tabs>
          <w:tab w:val="left" w:pos="7185"/>
        </w:tabs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4.1跨膜压操作范围: ﹣100mmHg～﹢700 mmHg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ab/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4.2跨膜压精度：±20 mmHg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5.1血泵流量： 0，50～600ml/min可调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5.2血流量调节梯度（步长）10ml/min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6肝素注射: 0.1～10ml/h可编写停止时间，读数累积肝素容量，肝素泵有自动注入和追加功能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7漏血检测与报警: 超声或光学原理检测 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8.1超滤方式: 容量式平衡腔控制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8.2超滤率: 0～4000ml/h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8.3超滤泵误差 &lt;1%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▲9超滤曲线:可存储设定曲线，10种固定曲线和20种自定义曲线，满足个性化透析。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10钠离子曲线功能提供个性化透析方案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11碳酸盐曲线功能提供个性化透析方案 </w:t>
      </w:r>
    </w:p>
    <w:p w:rsidR="0064418E" w:rsidRPr="0064418E" w:rsidRDefault="006C6AC8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</w:t>
      </w:r>
      <w:r w:rsidR="0064418E"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12肝素曲线功能提供个性化透析方案 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13透析液流量曲线功能提供个性化透析方案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14透析液温度曲线功能提供个性化透析方案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15具有透析过程中快速补液功能，能够自动累计计算总补液量。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▲16机器标配3 CPU数据处理系统，所有数据吻合后方能进入治疗状态，保证治疗安全。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▲17配有透析液过滤器支架及原厂同品牌生产的透析液过滤器，可过滤透析液。每支透析液过滤器可使用150人次或900小时。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▲18标配透析充分性功能: 显示Kt/v值，为临床医生提供治疗有益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数据及参考，有效提高患者的透析充分性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19 配置自动血压监测装置/ABPM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20可保存治疗方案与治疗结果，自动保存至少20次病人治疗记录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21置换液流量范围：20-400ml/min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22水供应，水压：0.5-6.0bar，入水温度：10-30度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23具有完备的自检功能，自身具有维修菜单，故障自我诊断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24电源: 交流230V±10%(或220V),频率50～60Hz</w:t>
      </w:r>
    </w:p>
    <w:p w:rsid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25后备电池: 标配内置电池,保证机器停电后最少使用≥20分钟,并且不丢失数据;同时压力监测，漏血和气泡检测正常工作</w:t>
      </w:r>
    </w:p>
    <w:p w:rsidR="007B331E" w:rsidRPr="0064418E" w:rsidRDefault="007B331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26在质保期内提供免费更换透析液过滤器</w:t>
      </w:r>
    </w:p>
    <w:p w:rsidR="0064418E" w:rsidRPr="0064418E" w:rsidRDefault="007B331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7B331E">
        <w:rPr>
          <w:rFonts w:ascii="华文仿宋" w:eastAsia="华文仿宋" w:hAnsi="华文仿宋" w:cs="宋体" w:hint="eastAsia"/>
          <w:kern w:val="0"/>
          <w:sz w:val="28"/>
          <w:szCs w:val="28"/>
        </w:rPr>
        <w:t>▲</w:t>
      </w:r>
      <w:r w:rsidR="0064418E"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7</w:t>
      </w:r>
      <w:r w:rsidR="0064418E"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整机使用年限≥10年</w:t>
      </w:r>
    </w:p>
    <w:p w:rsidR="0064418E" w:rsidRPr="0064418E" w:rsidRDefault="0064418E" w:rsidP="0064418E">
      <w:pPr>
        <w:spacing w:after="120"/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▲2</w:t>
      </w:r>
      <w:r w:rsidR="007B331E">
        <w:rPr>
          <w:rFonts w:ascii="华文仿宋" w:eastAsia="华文仿宋" w:hAnsi="华文仿宋" w:cs="宋体" w:hint="eastAsia"/>
          <w:kern w:val="0"/>
          <w:sz w:val="28"/>
          <w:szCs w:val="28"/>
        </w:rPr>
        <w:t>8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设备高度1.6米</w:t>
      </w:r>
      <w:r w:rsidR="007B331E">
        <w:rPr>
          <w:rFonts w:ascii="华文仿宋" w:eastAsia="华文仿宋" w:hAnsi="华文仿宋" w:cs="宋体" w:hint="eastAsia"/>
          <w:kern w:val="0"/>
          <w:sz w:val="28"/>
          <w:szCs w:val="28"/>
        </w:rPr>
        <w:t>-1.8米</w:t>
      </w: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，方便医护人员操作使用</w:t>
      </w:r>
      <w:bookmarkStart w:id="1" w:name="_GoBack"/>
      <w:bookmarkEnd w:id="1"/>
    </w:p>
    <w:p w:rsidR="0064418E" w:rsidRPr="0064418E" w:rsidRDefault="0064418E" w:rsidP="0064418E">
      <w:pPr>
        <w:spacing w:after="120"/>
        <w:rPr>
          <w:rFonts w:ascii="华文仿宋" w:eastAsia="华文仿宋" w:hAnsi="华文仿宋" w:cs="Times New Roman"/>
          <w:sz w:val="28"/>
          <w:szCs w:val="28"/>
        </w:rPr>
      </w:pPr>
    </w:p>
    <w:p w:rsidR="0064418E" w:rsidRPr="0064418E" w:rsidRDefault="0064418E" w:rsidP="0064418E">
      <w:pPr>
        <w:rPr>
          <w:rFonts w:ascii="华文仿宋" w:eastAsia="华文仿宋" w:hAnsi="华文仿宋" w:cs="宋体"/>
          <w:kern w:val="0"/>
          <w:sz w:val="28"/>
          <w:szCs w:val="28"/>
        </w:rPr>
      </w:pPr>
      <w:r w:rsidRPr="0064418E">
        <w:rPr>
          <w:rFonts w:ascii="华文仿宋" w:eastAsia="华文仿宋" w:hAnsi="华文仿宋" w:cs="宋体" w:hint="eastAsia"/>
          <w:kern w:val="0"/>
          <w:sz w:val="28"/>
          <w:szCs w:val="28"/>
        </w:rPr>
        <w:t>▲代表重要参数。</w:t>
      </w:r>
    </w:p>
    <w:p w:rsidR="009957C2" w:rsidRPr="0064418E" w:rsidRDefault="009957C2">
      <w:pPr>
        <w:rPr>
          <w:rFonts w:ascii="华文仿宋" w:eastAsia="华文仿宋" w:hAnsi="华文仿宋"/>
          <w:sz w:val="28"/>
          <w:szCs w:val="28"/>
        </w:rPr>
      </w:pPr>
    </w:p>
    <w:sectPr w:rsidR="009957C2" w:rsidRPr="0064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05" w:rsidRDefault="00484805" w:rsidP="0064418E">
      <w:r>
        <w:separator/>
      </w:r>
    </w:p>
  </w:endnote>
  <w:endnote w:type="continuationSeparator" w:id="0">
    <w:p w:rsidR="00484805" w:rsidRDefault="00484805" w:rsidP="0064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05" w:rsidRDefault="00484805" w:rsidP="0064418E">
      <w:r>
        <w:separator/>
      </w:r>
    </w:p>
  </w:footnote>
  <w:footnote w:type="continuationSeparator" w:id="0">
    <w:p w:rsidR="00484805" w:rsidRDefault="00484805" w:rsidP="0064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510D1"/>
    <w:multiLevelType w:val="singleLevel"/>
    <w:tmpl w:val="598510D1"/>
    <w:lvl w:ilvl="0">
      <w:start w:val="1"/>
      <w:numFmt w:val="chineseCounting"/>
      <w:suff w:val="nothing"/>
      <w:lvlText w:val="%1、"/>
      <w:lvlJc w:val="left"/>
      <w:pPr>
        <w:ind w:left="29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06"/>
    <w:rsid w:val="00054852"/>
    <w:rsid w:val="0009642F"/>
    <w:rsid w:val="000E25EB"/>
    <w:rsid w:val="00484805"/>
    <w:rsid w:val="0064418E"/>
    <w:rsid w:val="006C6AC8"/>
    <w:rsid w:val="007B331E"/>
    <w:rsid w:val="009270EA"/>
    <w:rsid w:val="009957C2"/>
    <w:rsid w:val="00A42543"/>
    <w:rsid w:val="00B76306"/>
    <w:rsid w:val="00DF33E0"/>
    <w:rsid w:val="00F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90D32"/>
  <w15:chartTrackingRefBased/>
  <w15:docId w15:val="{9615B754-5B20-42C2-8FA3-BD19A024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366</Words>
  <Characters>2092</Characters>
  <Application>Microsoft Office Word</Application>
  <DocSecurity>0</DocSecurity>
  <Lines>17</Lines>
  <Paragraphs>4</Paragraphs>
  <ScaleCrop>false</ScaleCrop>
  <Company>DoubleOX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2023-09-26T09:50:00Z</dcterms:created>
  <dcterms:modified xsi:type="dcterms:W3CDTF">2023-09-27T02:00:00Z</dcterms:modified>
</cp:coreProperties>
</file>