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仿宋" w:hAnsi="华文仿宋" w:eastAsia="华文仿宋" w:cs="仿宋_GB2312"/>
          <w:b/>
          <w:bCs/>
          <w:kern w:val="0"/>
          <w:sz w:val="44"/>
          <w:szCs w:val="44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附件1：</w:t>
      </w:r>
    </w:p>
    <w:p>
      <w:pPr>
        <w:pStyle w:val="3"/>
        <w:spacing w:line="560" w:lineRule="exact"/>
        <w:ind w:firstLine="0" w:firstLineChars="0"/>
        <w:jc w:val="center"/>
        <w:rPr>
          <w:rFonts w:hint="eastAsia" w:ascii="华文仿宋" w:hAnsi="华文仿宋" w:eastAsia="华文仿宋" w:cs="仿宋_GB2312"/>
          <w:b/>
          <w:bCs/>
          <w:color w:val="auto"/>
          <w:w w:val="90"/>
          <w:kern w:val="0"/>
          <w:sz w:val="44"/>
          <w:szCs w:val="44"/>
        </w:rPr>
      </w:pPr>
      <w:r>
        <w:rPr>
          <w:rFonts w:hint="eastAsia" w:ascii="华文仿宋" w:hAnsi="华文仿宋" w:eastAsia="华文仿宋" w:cs="仿宋_GB2312"/>
          <w:b/>
          <w:bCs/>
          <w:color w:val="auto"/>
          <w:w w:val="90"/>
          <w:kern w:val="0"/>
          <w:sz w:val="44"/>
          <w:szCs w:val="44"/>
        </w:rPr>
        <w:t>《赤水丹霞旅游度假区直播及茶饮品牌联动》</w:t>
      </w:r>
    </w:p>
    <w:p>
      <w:pPr>
        <w:pStyle w:val="3"/>
        <w:spacing w:line="560" w:lineRule="exact"/>
        <w:ind w:firstLine="0" w:firstLineChars="0"/>
        <w:jc w:val="center"/>
        <w:rPr>
          <w:rFonts w:ascii="华文仿宋" w:hAnsi="华文仿宋" w:eastAsia="华文仿宋" w:cs="仿宋_GB2312"/>
          <w:b/>
          <w:bCs/>
          <w:color w:val="auto"/>
          <w:w w:val="90"/>
          <w:kern w:val="0"/>
          <w:sz w:val="30"/>
          <w:szCs w:val="30"/>
        </w:rPr>
      </w:pPr>
      <w:r>
        <w:rPr>
          <w:rFonts w:hint="eastAsia" w:ascii="华文仿宋" w:hAnsi="华文仿宋" w:eastAsia="华文仿宋" w:cs="仿宋_GB2312"/>
          <w:b/>
          <w:bCs/>
          <w:color w:val="auto"/>
          <w:w w:val="90"/>
          <w:kern w:val="0"/>
          <w:sz w:val="44"/>
          <w:szCs w:val="44"/>
        </w:rPr>
        <w:t>合作报价单</w:t>
      </w:r>
    </w:p>
    <w:p>
      <w:pPr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报价人（盖章）：</w:t>
      </w:r>
    </w:p>
    <w:p>
      <w:pPr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统一社会信用代码：</w:t>
      </w:r>
    </w:p>
    <w:p>
      <w:pPr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报价有效期：自</w:t>
      </w:r>
      <w:r>
        <w:rPr>
          <w:rFonts w:hint="eastAsia" w:ascii="华文仿宋" w:hAnsi="华文仿宋" w:eastAsia="华文仿宋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月</w:t>
      </w:r>
      <w:r>
        <w:rPr>
          <w:rFonts w:hint="eastAsia" w:ascii="华文仿宋" w:hAnsi="华文仿宋" w:eastAsia="华文仿宋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日至</w:t>
      </w:r>
      <w:r>
        <w:rPr>
          <w:rFonts w:hint="eastAsia" w:ascii="华文仿宋" w:hAnsi="华文仿宋" w:eastAsia="华文仿宋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月</w:t>
      </w:r>
      <w:r>
        <w:rPr>
          <w:rFonts w:hint="eastAsia" w:ascii="华文仿宋" w:hAnsi="华文仿宋" w:eastAsia="华文仿宋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仿宋_GB2312"/>
          <w:kern w:val="0"/>
          <w:sz w:val="30"/>
          <w:szCs w:val="30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根据</w:t>
      </w:r>
      <w:r>
        <w:rPr>
          <w:rFonts w:hint="eastAsia" w:ascii="华文仿宋" w:hAnsi="华文仿宋" w:eastAsia="华文仿宋" w:cs="仿宋_GB2312"/>
          <w:kern w:val="0"/>
          <w:sz w:val="32"/>
          <w:szCs w:val="32"/>
          <w:u w:val="single"/>
        </w:rPr>
        <w:t>《赤水丹霞旅游度假区直播及茶饮品牌联动》合作询价采购公告</w:t>
      </w: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相关内容，我单位经考察和研究上述公告的全部内容和其他有关文件后，我方就上述任务及相关服务，我方完成本次项目全包价报价为</w:t>
      </w:r>
      <w:r>
        <w:rPr>
          <w:rFonts w:hint="eastAsia" w:ascii="华文仿宋" w:hAnsi="华文仿宋" w:eastAsia="华文仿宋" w:cs="仿宋_GB2312"/>
          <w:kern w:val="0"/>
          <w:sz w:val="32"/>
          <w:szCs w:val="32"/>
          <w:u w:val="single"/>
        </w:rPr>
        <w:t>¥         元（含税   %），大写人民币         元整</w:t>
      </w: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。并承诺满足询价函和其他有关文件所有要求。</w:t>
      </w:r>
    </w:p>
    <w:p>
      <w:pPr>
        <w:spacing w:line="400" w:lineRule="exact"/>
        <w:ind w:firstLine="602" w:firstLineChars="200"/>
        <w:rPr>
          <w:rFonts w:ascii="华文仿宋" w:hAnsi="华文仿宋" w:eastAsia="华文仿宋" w:cs="仿宋_GB2312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仿宋_GB2312"/>
          <w:b/>
          <w:bCs/>
          <w:kern w:val="0"/>
          <w:sz w:val="30"/>
          <w:szCs w:val="30"/>
        </w:rPr>
        <w:t>说明：</w:t>
      </w:r>
    </w:p>
    <w:p>
      <w:pPr>
        <w:spacing w:line="400" w:lineRule="exact"/>
        <w:ind w:firstLine="602" w:firstLineChars="200"/>
        <w:rPr>
          <w:rFonts w:ascii="华文仿宋" w:hAnsi="华文仿宋" w:eastAsia="华文仿宋" w:cs="仿宋_GB2312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仿宋_GB2312"/>
          <w:b/>
          <w:bCs/>
          <w:kern w:val="0"/>
          <w:sz w:val="30"/>
          <w:szCs w:val="30"/>
        </w:rPr>
        <w:t>（1）报价人的报价应包含设计图纸、材料费、运保费、</w:t>
      </w:r>
      <w:r>
        <w:rPr>
          <w:rFonts w:hint="eastAsia" w:ascii="华文仿宋" w:hAnsi="华文仿宋" w:eastAsia="华文仿宋" w:cs="微软雅黑"/>
          <w:b/>
          <w:bCs/>
          <w:kern w:val="0"/>
          <w:sz w:val="30"/>
          <w:szCs w:val="30"/>
        </w:rPr>
        <w:t>宣传费</w:t>
      </w:r>
      <w:r>
        <w:rPr>
          <w:rFonts w:hint="eastAsia" w:ascii="华文仿宋" w:hAnsi="华文仿宋" w:eastAsia="华文仿宋" w:cs="仿宋_GB2312"/>
          <w:b/>
          <w:bCs/>
          <w:kern w:val="0"/>
          <w:sz w:val="30"/>
          <w:szCs w:val="30"/>
        </w:rPr>
        <w:t>、利润、税费、利息、知识产权使用费、保险费、管理费及其它费用。以上清单若有缺漏项，由报价人自行补齐，中选后采购人不再增加任何费用。</w:t>
      </w:r>
    </w:p>
    <w:p>
      <w:pPr>
        <w:spacing w:line="400" w:lineRule="exact"/>
        <w:ind w:firstLine="602" w:firstLineChars="200"/>
        <w:rPr>
          <w:rFonts w:ascii="华文仿宋" w:hAnsi="华文仿宋" w:eastAsia="华文仿宋" w:cs="仿宋_GB2312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仿宋_GB2312"/>
          <w:b/>
          <w:bCs/>
          <w:kern w:val="0"/>
          <w:sz w:val="30"/>
          <w:szCs w:val="30"/>
        </w:rPr>
        <w:t>（2）本《询价采购公告》及《报价单》《报价清单》仅作比价使用，不等于采购合同，由报价供应商加盖单位公章或合同专用章、销售专用章后方有效。</w:t>
      </w:r>
    </w:p>
    <w:p>
      <w:pPr>
        <w:spacing w:line="400" w:lineRule="exact"/>
        <w:ind w:firstLine="602" w:firstLineChars="200"/>
        <w:rPr>
          <w:rFonts w:ascii="华文仿宋" w:hAnsi="华文仿宋" w:eastAsia="华文仿宋" w:cs="仿宋_GB2312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仿宋_GB2312"/>
          <w:b/>
          <w:bCs/>
          <w:kern w:val="0"/>
          <w:sz w:val="30"/>
          <w:szCs w:val="30"/>
        </w:rPr>
        <w:t>（3）本表一式两份，双方各留存盖章原件一份，内容需完全一致，如两份内容或金额、数量不一致，按照有利采购人的原则优先适用。</w:t>
      </w:r>
    </w:p>
    <w:p>
      <w:pPr>
        <w:spacing w:line="400" w:lineRule="exact"/>
        <w:ind w:firstLine="602" w:firstLineChars="200"/>
        <w:rPr>
          <w:rFonts w:ascii="华文仿宋" w:hAnsi="华文仿宋" w:eastAsia="华文仿宋" w:cs="仿宋_GB2312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仿宋_GB2312"/>
          <w:b/>
          <w:bCs/>
          <w:kern w:val="0"/>
          <w:sz w:val="30"/>
          <w:szCs w:val="30"/>
        </w:rPr>
        <w:t>（4）本表内容可手填、但不可涂改；如发生涂改，涂改处需加盖涂改方印章。</w:t>
      </w:r>
      <w:r>
        <w:rPr>
          <w:rFonts w:ascii="华文仿宋" w:hAnsi="华文仿宋" w:eastAsia="华文仿宋" w:cs="仿宋_GB2312"/>
          <w:b/>
          <w:bCs/>
          <w:kern w:val="0"/>
          <w:sz w:val="30"/>
          <w:szCs w:val="30"/>
        </w:rPr>
        <w:tab/>
      </w:r>
    </w:p>
    <w:p>
      <w:pPr>
        <w:pStyle w:val="3"/>
        <w:spacing w:line="560" w:lineRule="exact"/>
        <w:ind w:firstLine="0" w:firstLineChars="0"/>
        <w:jc w:val="right"/>
        <w:rPr>
          <w:rFonts w:ascii="华文仿宋" w:hAnsi="华文仿宋" w:eastAsia="华文仿宋" w:cs="仿宋_GB2312"/>
          <w:color w:val="auto"/>
          <w:kern w:val="0"/>
          <w:sz w:val="30"/>
          <w:szCs w:val="30"/>
          <w:u w:val="single"/>
        </w:rPr>
      </w:pPr>
    </w:p>
    <w:p>
      <w:pPr>
        <w:pStyle w:val="3"/>
        <w:spacing w:line="560" w:lineRule="exact"/>
        <w:ind w:firstLine="0" w:firstLineChars="0"/>
        <w:jc w:val="right"/>
      </w:pPr>
      <w:r>
        <w:rPr>
          <w:rFonts w:hint="eastAsia" w:ascii="华文仿宋" w:hAnsi="华文仿宋" w:eastAsia="华文仿宋" w:cs="仿宋_GB2312"/>
          <w:color w:val="auto"/>
          <w:kern w:val="0"/>
          <w:sz w:val="30"/>
          <w:szCs w:val="30"/>
          <w:u w:val="single"/>
        </w:rPr>
        <w:t xml:space="preserve">     </w:t>
      </w:r>
      <w:r>
        <w:rPr>
          <w:rFonts w:hint="eastAsia" w:ascii="华文仿宋" w:hAnsi="华文仿宋" w:eastAsia="华文仿宋" w:cs="仿宋_GB2312"/>
          <w:color w:val="auto"/>
          <w:kern w:val="0"/>
          <w:sz w:val="30"/>
          <w:szCs w:val="30"/>
        </w:rPr>
        <w:t>年</w:t>
      </w:r>
      <w:r>
        <w:rPr>
          <w:rFonts w:hint="eastAsia" w:ascii="华文仿宋" w:hAnsi="华文仿宋" w:eastAsia="华文仿宋" w:cs="仿宋_GB2312"/>
          <w:color w:val="auto"/>
          <w:kern w:val="0"/>
          <w:sz w:val="30"/>
          <w:szCs w:val="30"/>
          <w:u w:val="single"/>
        </w:rPr>
        <w:t xml:space="preserve">   </w:t>
      </w:r>
      <w:r>
        <w:rPr>
          <w:rFonts w:hint="eastAsia" w:ascii="华文仿宋" w:hAnsi="华文仿宋" w:eastAsia="华文仿宋" w:cs="仿宋_GB2312"/>
          <w:color w:val="auto"/>
          <w:kern w:val="0"/>
          <w:sz w:val="30"/>
          <w:szCs w:val="30"/>
        </w:rPr>
        <w:t>月</w:t>
      </w:r>
      <w:r>
        <w:rPr>
          <w:rFonts w:hint="eastAsia" w:ascii="华文仿宋" w:hAnsi="华文仿宋" w:eastAsia="华文仿宋" w:cs="仿宋_GB2312"/>
          <w:color w:val="auto"/>
          <w:kern w:val="0"/>
          <w:sz w:val="30"/>
          <w:szCs w:val="30"/>
          <w:u w:val="single"/>
        </w:rPr>
        <w:t xml:space="preserve">   </w:t>
      </w:r>
      <w:r>
        <w:rPr>
          <w:rFonts w:hint="eastAsia" w:ascii="华文仿宋" w:hAnsi="华文仿宋" w:eastAsia="华文仿宋" w:cs="仿宋_GB2312"/>
          <w:color w:val="auto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jEzMzE4N2U3OWViNGViNDM4M2UxZTUzN2YzYWUifQ=="/>
  </w:docVars>
  <w:rsids>
    <w:rsidRoot w:val="00000000"/>
    <w:rsid w:val="6017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4"/>
      <w:szCs w:val="20"/>
    </w:rPr>
  </w:style>
  <w:style w:type="paragraph" w:styleId="3">
    <w:name w:val="Normal Indent"/>
    <w:basedOn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2023-10-18T08:40:41Z</dcterms:created>
  <dc:creator>Administrator</dc:creator>
  <cp:lastModifiedBy>Administrator</cp:lastModifiedBy>
  <dcterms:modified xsi:type="dcterms:W3CDTF">2023-10-18T08:41:22Z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D18F8FA0396043AD9F84C1C3920BB4CD_12</vt:lpwstr>
  </property>
</Properties>
</file>