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  <w:lang w:eastAsia="zh-CN"/>
        </w:rPr>
        <w:t>询价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  <w:t>报价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  <w:lang w:eastAsia="zh-CN"/>
        </w:rPr>
        <w:t>清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  <w:t>单</w:t>
      </w:r>
    </w:p>
    <w:p>
      <w:pPr>
        <w:spacing w:line="500" w:lineRule="exact"/>
        <w:ind w:firstLine="0" w:firstLineChars="0"/>
        <w:rPr>
          <w:rFonts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报价人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eastAsia="zh-CN"/>
        </w:rPr>
        <w:t>（单位名称）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 xml:space="preserve">：                   统一社会信用代码：  </w:t>
      </w:r>
    </w:p>
    <w:p>
      <w:pPr>
        <w:spacing w:line="480" w:lineRule="exact"/>
        <w:ind w:firstLine="480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根据已收到的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贵州长征文化旅游（集团）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有限公司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eastAsia="zh-CN"/>
        </w:rPr>
        <w:t>关于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val="en-US" w:eastAsia="zh-CN"/>
        </w:rPr>
        <w:t>2023年度新媒体官方代运营项目预算审核咨询单位采购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eastAsia="zh-CN"/>
        </w:rPr>
        <w:t>的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val="en-US" w:eastAsia="zh-CN"/>
        </w:rPr>
        <w:t>询价函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eastAsia="zh-CN"/>
        </w:rPr>
        <w:t>，我单位经考察和研究上述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函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的全部内容和其他有关文件后，我方就上述任务及相关服务，我方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完成本次项目全包价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报价为人民币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none"/>
        </w:rPr>
        <w:t>¥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eastAsia="zh-CN"/>
        </w:rPr>
        <w:t>（增值税专用发票税率为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8"/>
          <w:lang w:val="en-US" w:eastAsia="zh-CN"/>
        </w:rPr>
        <w:t>%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大写：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。并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承诺满足询价函和其他有关文件所有要求（附详细报价明细清单）。</w:t>
      </w:r>
    </w:p>
    <w:p>
      <w:pPr>
        <w:spacing w:line="360" w:lineRule="exact"/>
        <w:ind w:left="353" w:leftChars="-133" w:hanging="632" w:hangingChars="300"/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</w:pPr>
    </w:p>
    <w:p>
      <w:pPr>
        <w:spacing w:line="360" w:lineRule="exact"/>
        <w:ind w:left="353" w:leftChars="-133" w:hanging="632" w:hangingChars="300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说明：（1）报价人的报价应包含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eastAsia="zh-CN"/>
        </w:rPr>
        <w:t>费用清单明细，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以上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eastAsia="zh-CN"/>
        </w:rPr>
        <w:t>事项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若有缺漏项，由报价人自行补齐，中选后采购人不再增加任何费用。</w:t>
      </w:r>
    </w:p>
    <w:p>
      <w:pPr>
        <w:spacing w:line="360" w:lineRule="exact"/>
        <w:ind w:left="94" w:leftChars="33" w:hanging="25" w:hangingChars="12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（2）本《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val="en-US" w:eastAsia="zh-CN"/>
        </w:rPr>
        <w:t>询价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函》及《报价单》仅作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eastAsia="zh-CN"/>
        </w:rPr>
        <w:t>市场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val="en-US" w:eastAsia="zh-CN"/>
        </w:rPr>
        <w:t>询价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使用，不等于采购合同，由报价供应商加盖单位公章或合同专用章、销售专用章后方有效。</w:t>
      </w:r>
    </w:p>
    <w:p>
      <w:pPr>
        <w:spacing w:line="360" w:lineRule="exact"/>
        <w:ind w:left="94" w:leftChars="33" w:hanging="25" w:hangingChars="12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（3）本表一式两份，双方各留存盖章原件一份，内容需完全一致，如两份内容或金额、数量不一致，按照有利采购人的原则优先适用。</w:t>
      </w:r>
    </w:p>
    <w:p>
      <w:pPr>
        <w:spacing w:line="360" w:lineRule="exact"/>
        <w:ind w:firstLine="103" w:firstLineChars="49"/>
        <w:rPr>
          <w:rFonts w:ascii="宋体" w:hAnsi="宋体" w:eastAsia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（4）本表内容可手填、但不可涂改；如发生涂改，涂改处需加盖涂改方印章。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jI4Y2U3NWQ0MzdjMTg4MWM5ZmYxM2EzNTNkZWUifQ=="/>
  </w:docVars>
  <w:rsids>
    <w:rsidRoot w:val="2CB91C89"/>
    <w:rsid w:val="2CB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2023-06-30T01:51:00Z</dcterms:created>
  <dc:creator>长征集团</dc:creator>
  <cp:lastModifiedBy>长征集团</cp:lastModifiedBy>
  <dcterms:modified xsi:type="dcterms:W3CDTF">2023-06-30T01:51:58Z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C1555A72B98940C59BA700B3602E5388_11</vt:lpwstr>
  </property>
</Properties>
</file>