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Calibri" w:eastAsia="黑体" w:cs="宋体"/>
          <w:color w:val="auto"/>
          <w:kern w:val="0"/>
          <w:sz w:val="44"/>
          <w:szCs w:val="44"/>
          <w:highlight w:val="none"/>
        </w:rPr>
      </w:pPr>
      <w:bookmarkStart w:id="0" w:name="_Toc363510967"/>
      <w:bookmarkStart w:id="1" w:name="_Toc227057880"/>
      <w:r>
        <w:rPr>
          <w:rFonts w:hint="eastAsia" w:ascii="黑体" w:hAnsi="Calibri" w:eastAsia="黑体" w:cs="宋体"/>
          <w:color w:val="auto"/>
          <w:kern w:val="0"/>
          <w:sz w:val="44"/>
          <w:szCs w:val="44"/>
          <w:highlight w:val="none"/>
          <w:lang w:eastAsia="zh-CN"/>
        </w:rPr>
        <w:t>贵州金遵景区管理有限公司</w:t>
      </w:r>
      <w:r>
        <w:rPr>
          <w:rFonts w:hint="eastAsia" w:ascii="黑体" w:hAnsi="Calibri" w:eastAsia="黑体" w:cs="宋体"/>
          <w:color w:val="auto"/>
          <w:kern w:val="0"/>
          <w:sz w:val="44"/>
          <w:szCs w:val="44"/>
          <w:highlight w:val="none"/>
          <w:lang w:val="en-US" w:eastAsia="zh-CN"/>
        </w:rPr>
        <w:t>2023年川黔渝三地市场洗车场、停车场地推宣传物料铺设采购</w:t>
      </w:r>
      <w:r>
        <w:rPr>
          <w:rFonts w:hint="eastAsia" w:ascii="黑体" w:hAnsi="Calibri" w:eastAsia="黑体" w:cs="宋体"/>
          <w:color w:val="auto"/>
          <w:kern w:val="0"/>
          <w:sz w:val="44"/>
          <w:szCs w:val="44"/>
          <w:highlight w:val="none"/>
        </w:rPr>
        <w:t>项目</w:t>
      </w:r>
    </w:p>
    <w:p>
      <w:pPr>
        <w:spacing w:before="120" w:beforeLines="50" w:line="360" w:lineRule="auto"/>
        <w:jc w:val="center"/>
        <w:rPr>
          <w:rFonts w:ascii="黑体" w:hAnsi="Calibri" w:eastAsia="黑体" w:cs="宋体"/>
          <w:color w:val="auto"/>
          <w:kern w:val="0"/>
          <w:sz w:val="44"/>
          <w:szCs w:val="44"/>
          <w:highlight w:val="none"/>
        </w:rPr>
      </w:pPr>
      <w:r>
        <w:rPr>
          <w:rFonts w:hint="eastAsia" w:ascii="黑体" w:hAnsi="Calibri" w:eastAsia="黑体" w:cs="宋体"/>
          <w:color w:val="auto"/>
          <w:kern w:val="0"/>
          <w:sz w:val="44"/>
          <w:szCs w:val="44"/>
          <w:highlight w:val="none"/>
          <w:lang w:eastAsia="zh-CN"/>
        </w:rPr>
        <w:t>竞争性</w:t>
      </w:r>
      <w:r>
        <w:rPr>
          <w:rFonts w:hint="eastAsia" w:ascii="黑体" w:hAnsi="Calibri" w:eastAsia="黑体" w:cs="宋体"/>
          <w:color w:val="auto"/>
          <w:kern w:val="0"/>
          <w:sz w:val="44"/>
          <w:szCs w:val="44"/>
          <w:highlight w:val="none"/>
        </w:rPr>
        <w:t>谈判采购文件</w:t>
      </w:r>
    </w:p>
    <w:p>
      <w:pPr>
        <w:spacing w:before="120" w:beforeLines="50" w:after="120" w:afterLines="50" w:line="44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（公开 合理低价法 ）</w:t>
      </w:r>
    </w:p>
    <w:p>
      <w:pPr>
        <w:spacing w:before="120" w:beforeLines="50" w:line="360" w:lineRule="auto"/>
        <w:jc w:val="center"/>
        <w:rPr>
          <w:rFonts w:ascii="黑体" w:hAnsi="Calibri" w:eastAsia="黑体" w:cs="宋体"/>
          <w:color w:val="auto"/>
          <w:kern w:val="0"/>
          <w:sz w:val="84"/>
          <w:szCs w:val="84"/>
          <w:highlight w:val="none"/>
        </w:rPr>
      </w:pPr>
    </w:p>
    <w:p>
      <w:pPr>
        <w:spacing w:before="120" w:beforeLines="50" w:line="360" w:lineRule="auto"/>
        <w:jc w:val="left"/>
        <w:rPr>
          <w:rFonts w:ascii="宋体" w:hAnsi="宋体" w:cs="宋体"/>
          <w:snapToGrid w:val="0"/>
          <w:color w:val="auto"/>
          <w:kern w:val="0"/>
          <w:sz w:val="32"/>
          <w:highlight w:val="none"/>
        </w:rPr>
      </w:pPr>
    </w:p>
    <w:p>
      <w:pPr>
        <w:spacing w:before="120" w:beforeLines="50" w:line="360" w:lineRule="auto"/>
        <w:jc w:val="left"/>
        <w:rPr>
          <w:rFonts w:ascii="宋体" w:hAnsi="宋体" w:cs="宋体"/>
          <w:snapToGrid w:val="0"/>
          <w:color w:val="auto"/>
          <w:kern w:val="0"/>
          <w:sz w:val="32"/>
          <w:highlight w:val="none"/>
        </w:rPr>
      </w:pPr>
    </w:p>
    <w:p>
      <w:pPr>
        <w:pStyle w:val="6"/>
        <w:rPr>
          <w:rFonts w:ascii="宋体" w:hAnsi="宋体" w:cs="宋体"/>
          <w:snapToGrid w:val="0"/>
          <w:color w:val="auto"/>
          <w:kern w:val="0"/>
          <w:sz w:val="32"/>
          <w:highlight w:val="none"/>
        </w:rPr>
      </w:pPr>
    </w:p>
    <w:p>
      <w:pPr>
        <w:pStyle w:val="6"/>
        <w:rPr>
          <w:rFonts w:ascii="宋体" w:hAnsi="宋体" w:cs="宋体"/>
          <w:snapToGrid w:val="0"/>
          <w:color w:val="auto"/>
          <w:kern w:val="0"/>
          <w:sz w:val="32"/>
          <w:highlight w:val="none"/>
        </w:rPr>
      </w:pPr>
    </w:p>
    <w:p>
      <w:pPr>
        <w:pStyle w:val="6"/>
        <w:rPr>
          <w:rFonts w:ascii="宋体" w:hAnsi="宋体" w:cs="宋体"/>
          <w:snapToGrid w:val="0"/>
          <w:color w:val="auto"/>
          <w:kern w:val="0"/>
          <w:sz w:val="32"/>
          <w:highlight w:val="none"/>
        </w:rPr>
      </w:pPr>
    </w:p>
    <w:p>
      <w:pPr>
        <w:pStyle w:val="6"/>
        <w:rPr>
          <w:rFonts w:ascii="宋体" w:hAnsi="宋体" w:cs="宋体"/>
          <w:snapToGrid w:val="0"/>
          <w:color w:val="auto"/>
          <w:kern w:val="0"/>
          <w:sz w:val="32"/>
          <w:highlight w:val="none"/>
        </w:rPr>
      </w:pPr>
    </w:p>
    <w:p>
      <w:pPr>
        <w:pStyle w:val="6"/>
        <w:rPr>
          <w:rFonts w:ascii="宋体" w:hAnsi="宋体" w:cs="宋体"/>
          <w:snapToGrid w:val="0"/>
          <w:color w:val="auto"/>
          <w:kern w:val="0"/>
          <w:sz w:val="32"/>
          <w:highlight w:val="none"/>
        </w:rPr>
      </w:pPr>
    </w:p>
    <w:p>
      <w:pPr>
        <w:pStyle w:val="6"/>
        <w:rPr>
          <w:rFonts w:ascii="宋体" w:hAnsi="宋体" w:cs="宋体"/>
          <w:snapToGrid w:val="0"/>
          <w:color w:val="auto"/>
          <w:kern w:val="0"/>
          <w:sz w:val="32"/>
          <w:highlight w:val="none"/>
        </w:rPr>
      </w:pPr>
    </w:p>
    <w:p>
      <w:pPr>
        <w:pStyle w:val="6"/>
        <w:rPr>
          <w:rFonts w:ascii="宋体" w:hAnsi="宋体" w:cs="宋体"/>
          <w:snapToGrid w:val="0"/>
          <w:color w:val="auto"/>
          <w:kern w:val="0"/>
          <w:sz w:val="32"/>
          <w:highlight w:val="none"/>
        </w:rPr>
      </w:pPr>
    </w:p>
    <w:p>
      <w:pPr>
        <w:pStyle w:val="6"/>
        <w:rPr>
          <w:rFonts w:ascii="宋体" w:hAnsi="宋体" w:cs="宋体"/>
          <w:snapToGrid w:val="0"/>
          <w:color w:val="auto"/>
          <w:kern w:val="0"/>
          <w:sz w:val="32"/>
          <w:highlight w:val="none"/>
        </w:rPr>
      </w:pPr>
    </w:p>
    <w:p>
      <w:pPr>
        <w:pStyle w:val="6"/>
        <w:rPr>
          <w:rFonts w:ascii="宋体" w:hAnsi="宋体" w:cs="宋体"/>
          <w:snapToGrid w:val="0"/>
          <w:color w:val="auto"/>
          <w:kern w:val="0"/>
          <w:sz w:val="32"/>
          <w:highlight w:val="none"/>
        </w:rPr>
      </w:pPr>
    </w:p>
    <w:p>
      <w:pPr>
        <w:spacing w:before="120" w:beforeLines="50" w:line="360" w:lineRule="auto"/>
        <w:ind w:firstLine="1600" w:firstLineChars="500"/>
        <w:rPr>
          <w:rFonts w:ascii="宋体" w:hAnsi="宋体" w:cs="宋体"/>
          <w:snapToGrid w:val="0"/>
          <w:color w:val="auto"/>
          <w:kern w:val="0"/>
          <w:sz w:val="32"/>
          <w:highlight w:val="none"/>
          <w:u w:val="single"/>
        </w:rPr>
      </w:pPr>
      <w:r>
        <w:rPr>
          <w:rFonts w:hint="eastAsia" w:ascii="宋体" w:hAnsi="宋体" w:cs="宋体"/>
          <w:snapToGrid w:val="0"/>
          <w:color w:val="auto"/>
          <w:kern w:val="0"/>
          <w:sz w:val="32"/>
          <w:highlight w:val="none"/>
        </w:rPr>
        <w:t>采   购  人：</w:t>
      </w:r>
      <w:r>
        <w:rPr>
          <w:rFonts w:hint="eastAsia" w:ascii="Times New Roman" w:hAnsi="Times New Roman" w:eastAsia="宋体"/>
          <w:b w:val="0"/>
          <w:bCs w:val="0"/>
          <w:sz w:val="31"/>
          <w:szCs w:val="24"/>
          <w:u w:val="single"/>
          <w:lang w:eastAsia="zh-CN"/>
        </w:rPr>
        <w:t>贵州金遵景区管理有限公司</w:t>
      </w:r>
    </w:p>
    <w:p>
      <w:pPr>
        <w:spacing w:before="120" w:beforeLines="50" w:line="360" w:lineRule="auto"/>
        <w:ind w:firstLine="1600" w:firstLineChars="500"/>
        <w:jc w:val="left"/>
        <w:rPr>
          <w:rFonts w:ascii="黑体" w:hAnsi="黑体" w:eastAsia="黑体"/>
          <w:bCs/>
          <w:color w:val="auto"/>
          <w:kern w:val="44"/>
          <w:sz w:val="32"/>
          <w:highlight w:val="none"/>
          <w:u w:val="single"/>
        </w:rPr>
      </w:pPr>
      <w:r>
        <w:rPr>
          <w:rFonts w:hint="eastAsia" w:ascii="宋体" w:hAnsi="宋体" w:cs="宋体"/>
          <w:snapToGrid w:val="0"/>
          <w:color w:val="auto"/>
          <w:kern w:val="0"/>
          <w:sz w:val="32"/>
          <w:highlight w:val="none"/>
        </w:rPr>
        <w:t>采 购 时 间：</w:t>
      </w:r>
      <w:r>
        <w:rPr>
          <w:rFonts w:hint="eastAsia" w:ascii="宋体" w:hAnsi="宋体" w:cs="宋体"/>
          <w:snapToGrid w:val="0"/>
          <w:color w:val="auto"/>
          <w:kern w:val="0"/>
          <w:sz w:val="32"/>
          <w:highlight w:val="none"/>
          <w:u w:val="single"/>
        </w:rPr>
        <w:t xml:space="preserve">  </w:t>
      </w:r>
      <w:r>
        <w:rPr>
          <w:rFonts w:hint="eastAsia" w:ascii="宋体" w:hAnsi="宋体" w:cs="宋体"/>
          <w:snapToGrid w:val="0"/>
          <w:color w:val="auto"/>
          <w:kern w:val="0"/>
          <w:sz w:val="32"/>
          <w:highlight w:val="none"/>
          <w:u w:val="single"/>
          <w:lang w:val="en-US" w:eastAsia="zh-CN"/>
        </w:rPr>
        <w:t xml:space="preserve">    </w:t>
      </w:r>
      <w:r>
        <w:rPr>
          <w:rFonts w:hint="eastAsia" w:ascii="宋体" w:hAnsi="宋体" w:cs="宋体"/>
          <w:snapToGrid w:val="0"/>
          <w:color w:val="auto"/>
          <w:kern w:val="0"/>
          <w:sz w:val="32"/>
          <w:highlight w:val="none"/>
          <w:u w:val="single"/>
        </w:rPr>
        <w:t xml:space="preserve"> </w:t>
      </w:r>
      <w:r>
        <w:rPr>
          <w:rFonts w:hint="eastAsia" w:ascii="宋体" w:hAnsi="宋体" w:cs="宋体"/>
          <w:snapToGrid w:val="0"/>
          <w:color w:val="auto"/>
          <w:kern w:val="0"/>
          <w:sz w:val="32"/>
          <w:highlight w:val="none"/>
          <w:u w:val="single"/>
          <w:lang w:val="en-US" w:eastAsia="zh-CN"/>
        </w:rPr>
        <w:t>2023.4</w:t>
      </w:r>
      <w:r>
        <w:rPr>
          <w:rFonts w:hint="eastAsia" w:ascii="宋体" w:hAnsi="宋体" w:cs="宋体"/>
          <w:snapToGrid w:val="0"/>
          <w:color w:val="auto"/>
          <w:kern w:val="0"/>
          <w:sz w:val="32"/>
          <w:highlight w:val="none"/>
          <w:u w:val="single"/>
        </w:rPr>
        <w:t xml:space="preserve">          </w:t>
      </w:r>
    </w:p>
    <w:p>
      <w:pPr>
        <w:widowControl/>
        <w:jc w:val="left"/>
        <w:rPr>
          <w:rFonts w:ascii="黑体" w:hAnsi="黑体" w:eastAsia="黑体"/>
          <w:bCs/>
          <w:color w:val="auto"/>
          <w:kern w:val="44"/>
          <w:sz w:val="32"/>
          <w:highlight w:val="none"/>
        </w:rPr>
      </w:pPr>
      <w:r>
        <w:rPr>
          <w:rFonts w:hAnsi="黑体"/>
          <w:color w:val="auto"/>
          <w:sz w:val="32"/>
          <w:highlight w:val="none"/>
        </w:rPr>
        <w:br w:type="page"/>
      </w:r>
    </w:p>
    <w:p>
      <w:pPr>
        <w:spacing w:line="400" w:lineRule="atLeast"/>
        <w:jc w:val="center"/>
        <w:rPr>
          <w:rFonts w:ascii="黑体" w:hAnsi="Calibri" w:eastAsia="黑体" w:cs="宋体"/>
          <w:color w:val="auto"/>
          <w:kern w:val="0"/>
          <w:sz w:val="44"/>
          <w:szCs w:val="44"/>
          <w:highlight w:val="none"/>
        </w:rPr>
      </w:pPr>
      <w:r>
        <w:rPr>
          <w:rFonts w:hint="eastAsia" w:ascii="黑体" w:hAnsi="Calibri" w:eastAsia="黑体" w:cs="宋体"/>
          <w:color w:val="auto"/>
          <w:kern w:val="0"/>
          <w:sz w:val="44"/>
          <w:szCs w:val="44"/>
          <w:highlight w:val="none"/>
        </w:rPr>
        <w:t>目  录</w:t>
      </w:r>
    </w:p>
    <w:p>
      <w:pPr>
        <w:spacing w:line="400" w:lineRule="atLeast"/>
        <w:jc w:val="left"/>
        <w:rPr>
          <w:rFonts w:ascii="黑体" w:hAnsi="Calibri" w:eastAsia="黑体" w:cs="宋体"/>
          <w:color w:val="auto"/>
          <w:kern w:val="0"/>
          <w:sz w:val="44"/>
          <w:szCs w:val="44"/>
          <w:highlight w:val="none"/>
        </w:rPr>
      </w:pPr>
    </w:p>
    <w:p>
      <w:pPr>
        <w:spacing w:line="5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第一章：谈判采购公告</w:t>
      </w:r>
      <w:r>
        <w:rPr>
          <w:rFonts w:hint="eastAsia" w:ascii="宋体" w:hAnsi="宋体"/>
          <w:color w:val="auto"/>
          <w:sz w:val="24"/>
          <w:highlight w:val="none"/>
        </w:rPr>
        <w:t>…………………………………………………………………（</w:t>
      </w:r>
      <w:r>
        <w:rPr>
          <w:rFonts w:hint="eastAsia" w:ascii="宋体" w:hAnsi="宋体"/>
          <w:color w:val="auto"/>
          <w:sz w:val="24"/>
          <w:highlight w:val="none"/>
          <w:lang w:val="en-US" w:eastAsia="zh-CN"/>
        </w:rPr>
        <w:t>5</w:t>
      </w:r>
      <w:r>
        <w:rPr>
          <w:rFonts w:hint="eastAsia" w:ascii="宋体" w:hAnsi="宋体"/>
          <w:color w:val="auto"/>
          <w:sz w:val="24"/>
          <w:highlight w:val="none"/>
        </w:rPr>
        <w:t>）</w:t>
      </w:r>
    </w:p>
    <w:p>
      <w:pPr>
        <w:spacing w:line="580" w:lineRule="exact"/>
        <w:jc w:val="left"/>
        <w:rPr>
          <w:rFonts w:ascii="宋体" w:hAnsi="宋体"/>
          <w:color w:val="auto"/>
          <w:sz w:val="24"/>
          <w:highlight w:val="none"/>
        </w:rPr>
      </w:pPr>
      <w:r>
        <w:rPr>
          <w:rFonts w:hint="eastAsia" w:ascii="宋体" w:hAnsi="宋体" w:cs="宋体"/>
          <w:color w:val="auto"/>
          <w:kern w:val="0"/>
          <w:sz w:val="24"/>
          <w:highlight w:val="none"/>
        </w:rPr>
        <w:t>第二章：响应人须知</w:t>
      </w:r>
      <w:r>
        <w:rPr>
          <w:rFonts w:hint="eastAsia" w:ascii="宋体" w:hAnsi="宋体"/>
          <w:color w:val="auto"/>
          <w:sz w:val="24"/>
          <w:highlight w:val="none"/>
        </w:rPr>
        <w:t>………………………………………………………………………（</w:t>
      </w:r>
      <w:r>
        <w:rPr>
          <w:rFonts w:hint="eastAsia" w:ascii="宋体" w:hAnsi="宋体"/>
          <w:color w:val="auto"/>
          <w:sz w:val="24"/>
          <w:highlight w:val="none"/>
          <w:lang w:val="en-US" w:eastAsia="zh-CN"/>
        </w:rPr>
        <w:t>7</w:t>
      </w:r>
      <w:r>
        <w:rPr>
          <w:rFonts w:hint="eastAsia" w:ascii="宋体" w:hAnsi="宋体"/>
          <w:color w:val="auto"/>
          <w:sz w:val="24"/>
          <w:highlight w:val="none"/>
        </w:rPr>
        <w:t>）</w:t>
      </w:r>
    </w:p>
    <w:p>
      <w:pPr>
        <w:spacing w:line="580" w:lineRule="exact"/>
        <w:jc w:val="left"/>
        <w:rPr>
          <w:rFonts w:hint="eastAsia" w:ascii="宋体" w:hAnsi="宋体"/>
          <w:color w:val="auto"/>
          <w:sz w:val="24"/>
          <w:highlight w:val="none"/>
        </w:rPr>
      </w:pPr>
      <w:r>
        <w:rPr>
          <w:rFonts w:hint="eastAsia" w:ascii="宋体" w:hAnsi="宋体"/>
          <w:color w:val="auto"/>
          <w:sz w:val="24"/>
          <w:highlight w:val="none"/>
        </w:rPr>
        <w:t>第三章：采购相关说明……………………………………………………………………（</w:t>
      </w:r>
      <w:r>
        <w:rPr>
          <w:rFonts w:hint="eastAsia" w:ascii="宋体" w:hAnsi="宋体"/>
          <w:color w:val="auto"/>
          <w:sz w:val="24"/>
          <w:highlight w:val="none"/>
          <w:lang w:val="en-US" w:eastAsia="zh-CN"/>
        </w:rPr>
        <w:t>13</w:t>
      </w:r>
      <w:r>
        <w:rPr>
          <w:rFonts w:hint="eastAsia" w:ascii="宋体" w:hAnsi="宋体"/>
          <w:color w:val="auto"/>
          <w:sz w:val="24"/>
          <w:highlight w:val="none"/>
        </w:rPr>
        <w:t>）</w:t>
      </w:r>
    </w:p>
    <w:p>
      <w:pPr>
        <w:spacing w:line="580" w:lineRule="exact"/>
        <w:jc w:val="left"/>
        <w:rPr>
          <w:rFonts w:hint="eastAsia" w:ascii="宋体" w:hAnsi="宋体"/>
          <w:color w:val="auto"/>
          <w:sz w:val="24"/>
          <w:highlight w:val="none"/>
        </w:rPr>
      </w:pPr>
      <w:r>
        <w:rPr>
          <w:rFonts w:hint="eastAsia" w:ascii="宋体" w:hAnsi="宋体"/>
          <w:color w:val="auto"/>
          <w:sz w:val="24"/>
          <w:highlight w:val="none"/>
        </w:rPr>
        <w:t>第四章：评审办法 ………………………………………………………………………（</w:t>
      </w:r>
      <w:r>
        <w:rPr>
          <w:rFonts w:hint="eastAsia" w:ascii="宋体" w:hAnsi="宋体"/>
          <w:color w:val="auto"/>
          <w:sz w:val="24"/>
          <w:highlight w:val="none"/>
          <w:lang w:val="en-US" w:eastAsia="zh-CN"/>
        </w:rPr>
        <w:t>14</w:t>
      </w:r>
      <w:r>
        <w:rPr>
          <w:rFonts w:hint="eastAsia" w:ascii="宋体" w:hAnsi="宋体"/>
          <w:color w:val="auto"/>
          <w:sz w:val="24"/>
          <w:highlight w:val="none"/>
        </w:rPr>
        <w:t>）</w:t>
      </w:r>
    </w:p>
    <w:p>
      <w:pPr>
        <w:spacing w:line="580" w:lineRule="exact"/>
        <w:jc w:val="left"/>
        <w:rPr>
          <w:rFonts w:hint="eastAsia" w:ascii="宋体" w:hAnsi="宋体"/>
          <w:color w:val="auto"/>
          <w:sz w:val="24"/>
          <w:highlight w:val="none"/>
        </w:rPr>
      </w:pPr>
      <w:r>
        <w:rPr>
          <w:rFonts w:hint="eastAsia" w:ascii="宋体" w:hAnsi="宋体"/>
          <w:color w:val="auto"/>
          <w:sz w:val="24"/>
          <w:highlight w:val="none"/>
        </w:rPr>
        <w:t>第五章：合同条款…………………………………………………………………………（</w:t>
      </w:r>
      <w:r>
        <w:rPr>
          <w:rFonts w:hint="eastAsia" w:ascii="宋体" w:hAnsi="宋体"/>
          <w:color w:val="auto"/>
          <w:sz w:val="24"/>
          <w:highlight w:val="none"/>
          <w:lang w:val="en-US" w:eastAsia="zh-CN"/>
        </w:rPr>
        <w:t>17</w:t>
      </w:r>
      <w:r>
        <w:rPr>
          <w:rFonts w:hint="eastAsia" w:ascii="宋体" w:hAnsi="宋体"/>
          <w:color w:val="auto"/>
          <w:sz w:val="24"/>
          <w:highlight w:val="none"/>
        </w:rPr>
        <w:t>）</w:t>
      </w:r>
    </w:p>
    <w:p>
      <w:pPr>
        <w:spacing w:line="580" w:lineRule="exact"/>
        <w:jc w:val="left"/>
        <w:rPr>
          <w:rFonts w:ascii="宋体" w:hAnsi="宋体"/>
          <w:color w:val="auto"/>
          <w:sz w:val="24"/>
          <w:highlight w:val="none"/>
        </w:rPr>
      </w:pPr>
      <w:r>
        <w:rPr>
          <w:rFonts w:hint="eastAsia" w:ascii="宋体" w:hAnsi="宋体"/>
          <w:color w:val="auto"/>
          <w:sz w:val="24"/>
          <w:highlight w:val="none"/>
        </w:rPr>
        <w:t>第六章：响应文件格式（参考格式）……………………………………………………（</w:t>
      </w:r>
      <w:r>
        <w:rPr>
          <w:rFonts w:hint="eastAsia" w:ascii="宋体" w:hAnsi="宋体"/>
          <w:color w:val="auto"/>
          <w:sz w:val="24"/>
          <w:highlight w:val="none"/>
          <w:lang w:val="en-US" w:eastAsia="zh-CN"/>
        </w:rPr>
        <w:t>18</w:t>
      </w:r>
      <w:r>
        <w:rPr>
          <w:rFonts w:hint="eastAsia" w:ascii="宋体" w:hAnsi="宋体"/>
          <w:color w:val="auto"/>
          <w:sz w:val="24"/>
          <w:highlight w:val="none"/>
        </w:rPr>
        <w:t>）</w:t>
      </w:r>
    </w:p>
    <w:p>
      <w:pPr>
        <w:widowControl/>
        <w:jc w:val="left"/>
        <w:rPr>
          <w:rFonts w:ascii="黑体" w:hAnsi="黑体" w:eastAsia="黑体"/>
          <w:bCs/>
          <w:color w:val="auto"/>
          <w:kern w:val="44"/>
          <w:sz w:val="32"/>
          <w:highlight w:val="none"/>
        </w:rPr>
      </w:pPr>
      <w:r>
        <w:rPr>
          <w:rFonts w:hAnsi="黑体"/>
          <w:color w:val="auto"/>
          <w:sz w:val="32"/>
          <w:highlight w:val="none"/>
        </w:rPr>
        <w:br w:type="page"/>
      </w:r>
    </w:p>
    <w:p>
      <w:pPr>
        <w:numPr>
          <w:ilvl w:val="0"/>
          <w:numId w:val="1"/>
        </w:numPr>
        <w:spacing w:line="440" w:lineRule="exact"/>
        <w:jc w:val="center"/>
        <w:rPr>
          <w:rFonts w:hAnsi="黑体" w:eastAsia="黑体"/>
          <w:color w:val="auto"/>
          <w:sz w:val="32"/>
          <w:highlight w:val="none"/>
        </w:rPr>
      </w:pPr>
      <w:r>
        <w:rPr>
          <w:rFonts w:hint="eastAsia" w:hAnsi="黑体"/>
          <w:color w:val="auto"/>
          <w:sz w:val="32"/>
          <w:highlight w:val="none"/>
        </w:rPr>
        <w:t xml:space="preserve"> </w:t>
      </w:r>
      <w:bookmarkEnd w:id="0"/>
      <w:bookmarkEnd w:id="1"/>
      <w:r>
        <w:rPr>
          <w:rFonts w:hint="eastAsia" w:hAnsi="黑体"/>
          <w:color w:val="auto"/>
          <w:sz w:val="32"/>
          <w:highlight w:val="none"/>
        </w:rPr>
        <w:t>谈判采购公告</w:t>
      </w:r>
    </w:p>
    <w:p>
      <w:pPr>
        <w:pStyle w:val="4"/>
        <w:rPr>
          <w:color w:val="auto"/>
          <w:highlight w:val="none"/>
        </w:rPr>
      </w:pPr>
      <w:r>
        <w:rPr>
          <w:rFonts w:hint="eastAsia"/>
          <w:color w:val="auto"/>
          <w:highlight w:val="none"/>
        </w:rPr>
        <w:t>一、项目概况</w:t>
      </w:r>
    </w:p>
    <w:p>
      <w:pPr>
        <w:pStyle w:val="11"/>
        <w:spacing w:line="400" w:lineRule="exact"/>
        <w:ind w:left="0" w:leftChars="0" w:firstLine="480"/>
        <w:rPr>
          <w:rFonts w:ascii="宋体" w:hAnsi="宋体"/>
          <w:color w:val="auto"/>
          <w:kern w:val="0"/>
          <w:szCs w:val="21"/>
          <w:highlight w:val="none"/>
          <w:u w:val="single"/>
        </w:rPr>
      </w:pPr>
      <w:r>
        <w:rPr>
          <w:rFonts w:hint="eastAsia" w:ascii="宋体" w:hAnsi="宋体"/>
          <w:color w:val="auto"/>
          <w:kern w:val="0"/>
          <w:szCs w:val="21"/>
          <w:highlight w:val="none"/>
        </w:rPr>
        <w:t>1.1项目名称：</w:t>
      </w:r>
      <w:r>
        <w:rPr>
          <w:rFonts w:hint="eastAsia" w:ascii="宋体" w:hAnsi="宋体"/>
          <w:color w:val="auto"/>
          <w:kern w:val="0"/>
          <w:szCs w:val="21"/>
          <w:highlight w:val="none"/>
          <w:u w:val="single"/>
        </w:rPr>
        <w:t>2023年川黔渝三地市场洗车场、停车场地推宣传物料</w:t>
      </w:r>
      <w:r>
        <w:rPr>
          <w:rFonts w:hint="eastAsia" w:ascii="宋体" w:hAnsi="宋体"/>
          <w:color w:val="auto"/>
          <w:kern w:val="0"/>
          <w:szCs w:val="21"/>
          <w:highlight w:val="none"/>
          <w:u w:val="single"/>
          <w:lang w:eastAsia="zh-CN"/>
        </w:rPr>
        <w:t>铺设</w:t>
      </w:r>
      <w:r>
        <w:rPr>
          <w:rFonts w:hint="eastAsia" w:ascii="宋体" w:hAnsi="宋体"/>
          <w:color w:val="auto"/>
          <w:kern w:val="0"/>
          <w:szCs w:val="21"/>
          <w:highlight w:val="none"/>
          <w:u w:val="single"/>
        </w:rPr>
        <w:t>采购项目</w:t>
      </w:r>
    </w:p>
    <w:p>
      <w:pPr>
        <w:pStyle w:val="11"/>
        <w:spacing w:line="400" w:lineRule="exact"/>
        <w:ind w:left="0" w:leftChars="0" w:firstLine="480"/>
        <w:rPr>
          <w:rFonts w:hint="eastAsia" w:ascii="宋体" w:hAnsi="宋体"/>
          <w:color w:val="auto"/>
          <w:kern w:val="0"/>
          <w:szCs w:val="21"/>
          <w:highlight w:val="none"/>
          <w:u w:val="single"/>
        </w:rPr>
      </w:pPr>
      <w:r>
        <w:rPr>
          <w:rFonts w:hint="eastAsia" w:ascii="宋体" w:hAnsi="宋体"/>
          <w:color w:val="auto"/>
          <w:kern w:val="0"/>
          <w:szCs w:val="21"/>
          <w:highlight w:val="none"/>
        </w:rPr>
        <w:t>1.</w:t>
      </w:r>
      <w:r>
        <w:rPr>
          <w:rFonts w:hint="eastAsia" w:ascii="宋体" w:hAnsi="宋体"/>
          <w:color w:val="auto"/>
          <w:kern w:val="0"/>
          <w:szCs w:val="21"/>
          <w:highlight w:val="none"/>
          <w:lang w:val="en-US" w:eastAsia="zh-CN"/>
        </w:rPr>
        <w:t>2</w:t>
      </w:r>
      <w:r>
        <w:rPr>
          <w:rFonts w:hint="eastAsia" w:ascii="宋体" w:hAnsi="宋体"/>
          <w:color w:val="auto"/>
          <w:kern w:val="0"/>
          <w:szCs w:val="21"/>
          <w:highlight w:val="none"/>
        </w:rPr>
        <w:t>项目概况及采购范围：</w:t>
      </w:r>
      <w:r>
        <w:rPr>
          <w:rFonts w:hint="eastAsia" w:ascii="宋体" w:hAnsi="宋体"/>
          <w:color w:val="auto"/>
          <w:kern w:val="0"/>
          <w:szCs w:val="21"/>
          <w:highlight w:val="none"/>
          <w:u w:val="single"/>
          <w:lang w:val="en-US" w:eastAsia="zh-CN"/>
        </w:rPr>
        <w:t>以川黔渝三地为主要目标城市，制作创意宣传物料进目标城市洗车场、停车场铺设，铺设数量42万份。材质为：材质：300g铜版纸（双面印刷），尺寸：20cm×5cm（范围内）</w:t>
      </w:r>
      <w:r>
        <w:rPr>
          <w:rFonts w:hint="eastAsia" w:ascii="宋体" w:hAnsi="宋体"/>
          <w:color w:val="auto"/>
          <w:kern w:val="0"/>
          <w:szCs w:val="21"/>
          <w:highlight w:val="none"/>
          <w:u w:val="single"/>
        </w:rPr>
        <w:t xml:space="preserve"> </w:t>
      </w:r>
    </w:p>
    <w:p>
      <w:pPr>
        <w:pStyle w:val="11"/>
        <w:spacing w:line="400" w:lineRule="exact"/>
        <w:ind w:left="0" w:leftChars="0" w:firstLine="480"/>
        <w:rPr>
          <w:rFonts w:ascii="宋体" w:hAnsi="宋体"/>
          <w:color w:val="auto"/>
          <w:kern w:val="0"/>
          <w:szCs w:val="21"/>
          <w:highlight w:val="none"/>
          <w:u w:val="single"/>
        </w:rPr>
      </w:pPr>
      <w:r>
        <w:rPr>
          <w:rFonts w:hint="eastAsia" w:ascii="宋体" w:hAnsi="宋体"/>
          <w:color w:val="auto"/>
          <w:kern w:val="0"/>
          <w:szCs w:val="21"/>
          <w:highlight w:val="none"/>
        </w:rPr>
        <w:t>1.</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rPr>
        <w:t>本项目服务期：</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u w:val="single"/>
          <w:lang w:val="en-US" w:eastAsia="zh-CN"/>
        </w:rPr>
        <w:t>2023年4月30日前</w:t>
      </w:r>
      <w:r>
        <w:rPr>
          <w:rFonts w:hint="eastAsia" w:ascii="宋体" w:hAnsi="宋体"/>
          <w:color w:val="auto"/>
          <w:kern w:val="0"/>
          <w:szCs w:val="21"/>
          <w:highlight w:val="none"/>
          <w:u w:val="single"/>
        </w:rPr>
        <w:t xml:space="preserve">                   </w:t>
      </w:r>
    </w:p>
    <w:p>
      <w:pPr>
        <w:pStyle w:val="11"/>
        <w:spacing w:line="400" w:lineRule="exact"/>
        <w:ind w:left="0" w:leftChars="0" w:firstLine="480"/>
        <w:rPr>
          <w:rFonts w:hint="eastAsia" w:ascii="宋体" w:hAnsi="宋体"/>
          <w:color w:val="auto"/>
          <w:kern w:val="0"/>
          <w:szCs w:val="21"/>
          <w:highlight w:val="none"/>
        </w:rPr>
      </w:pPr>
      <w:r>
        <w:rPr>
          <w:rFonts w:hint="eastAsia" w:ascii="宋体" w:hAnsi="宋体"/>
          <w:color w:val="auto"/>
          <w:kern w:val="0"/>
          <w:szCs w:val="21"/>
          <w:highlight w:val="none"/>
        </w:rPr>
        <w:t>1.</w:t>
      </w:r>
      <w:r>
        <w:rPr>
          <w:rFonts w:hint="eastAsia" w:ascii="宋体" w:hAnsi="宋体"/>
          <w:color w:val="auto"/>
          <w:kern w:val="0"/>
          <w:szCs w:val="21"/>
          <w:highlight w:val="none"/>
          <w:lang w:val="en-US" w:eastAsia="zh-CN"/>
        </w:rPr>
        <w:t>4</w:t>
      </w:r>
      <w:r>
        <w:rPr>
          <w:rFonts w:hint="eastAsia" w:ascii="宋体" w:hAnsi="宋体"/>
          <w:color w:val="auto"/>
          <w:kern w:val="0"/>
          <w:szCs w:val="21"/>
          <w:highlight w:val="none"/>
        </w:rPr>
        <w:t>采购预算：</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u w:val="single"/>
          <w:lang w:val="en-US" w:eastAsia="zh-CN"/>
        </w:rPr>
        <w:t>25</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万元</w:t>
      </w:r>
    </w:p>
    <w:p>
      <w:pPr>
        <w:pStyle w:val="11"/>
        <w:spacing w:line="400" w:lineRule="exact"/>
        <w:ind w:left="0" w:leftChars="0" w:firstLine="480"/>
        <w:rPr>
          <w:rFonts w:ascii="宋体" w:hAnsi="宋体"/>
          <w:color w:val="auto"/>
          <w:kern w:val="0"/>
          <w:szCs w:val="21"/>
          <w:highlight w:val="none"/>
        </w:rPr>
      </w:pPr>
      <w:r>
        <w:rPr>
          <w:rFonts w:hint="eastAsia" w:ascii="宋体" w:hAnsi="宋体"/>
          <w:color w:val="auto"/>
          <w:kern w:val="0"/>
          <w:szCs w:val="21"/>
          <w:highlight w:val="none"/>
        </w:rPr>
        <w:t>1.</w:t>
      </w:r>
      <w:r>
        <w:rPr>
          <w:rFonts w:hint="eastAsia" w:ascii="宋体" w:hAnsi="宋体"/>
          <w:color w:val="auto"/>
          <w:kern w:val="0"/>
          <w:szCs w:val="21"/>
          <w:highlight w:val="none"/>
          <w:lang w:val="en-US" w:eastAsia="zh-CN"/>
        </w:rPr>
        <w:t>5</w:t>
      </w:r>
      <w:r>
        <w:rPr>
          <w:rFonts w:hint="eastAsia" w:ascii="宋体" w:hAnsi="宋体"/>
          <w:color w:val="auto"/>
          <w:kern w:val="0"/>
          <w:szCs w:val="21"/>
          <w:highlight w:val="none"/>
        </w:rPr>
        <w:t>栏标价：</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u w:val="single"/>
          <w:lang w:val="en-US" w:eastAsia="zh-CN"/>
        </w:rPr>
        <w:t>25</w:t>
      </w:r>
      <w:r>
        <w:rPr>
          <w:rFonts w:hint="eastAsia" w:ascii="宋体" w:hAnsi="宋体"/>
          <w:color w:val="auto"/>
          <w:kern w:val="0"/>
          <w:szCs w:val="21"/>
          <w:highlight w:val="none"/>
        </w:rPr>
        <w:t>万元</w:t>
      </w:r>
    </w:p>
    <w:p>
      <w:pPr>
        <w:pStyle w:val="4"/>
        <w:rPr>
          <w:rFonts w:hint="eastAsia"/>
          <w:color w:val="auto"/>
          <w:highlight w:val="none"/>
        </w:rPr>
      </w:pPr>
      <w:r>
        <w:rPr>
          <w:rFonts w:hint="eastAsia"/>
          <w:color w:val="auto"/>
          <w:highlight w:val="none"/>
        </w:rPr>
        <w:t>二、供应商资格要求</w:t>
      </w:r>
    </w:p>
    <w:p>
      <w:pPr>
        <w:spacing w:line="400" w:lineRule="exact"/>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2.1 一般资格要求：</w:t>
      </w:r>
    </w:p>
    <w:p>
      <w:pPr>
        <w:pStyle w:val="6"/>
        <w:numPr>
          <w:ilvl w:val="0"/>
          <w:numId w:val="2"/>
        </w:numPr>
        <w:ind w:left="0" w:leftChars="0" w:firstLine="480" w:firstLineChars="200"/>
        <w:rPr>
          <w:rFonts w:hint="eastAsia"/>
          <w:lang w:eastAsia="zh-CN"/>
        </w:rPr>
      </w:pPr>
      <w:r>
        <w:rPr>
          <w:rFonts w:hint="eastAsia"/>
          <w:lang w:eastAsia="zh-CN"/>
        </w:rPr>
        <w:t>具有独立承担民事责任的能力：提供法人或其他组织的营业执照等证明文件；</w:t>
      </w:r>
    </w:p>
    <w:p>
      <w:pPr>
        <w:pStyle w:val="6"/>
        <w:numPr>
          <w:ilvl w:val="0"/>
          <w:numId w:val="2"/>
        </w:numPr>
        <w:ind w:left="0" w:leftChars="0" w:firstLine="480" w:firstLineChars="200"/>
        <w:rPr>
          <w:rFonts w:hint="eastAsia"/>
          <w:lang w:eastAsia="zh-CN"/>
        </w:rPr>
      </w:pPr>
      <w:r>
        <w:rPr>
          <w:rFonts w:hint="eastAsia"/>
          <w:lang w:eastAsia="zh-CN"/>
        </w:rPr>
        <w:t>参加政府采购活动前三年内，在经营活动中没有重大违法记录：提供参加政府采购活动前3年内在经营活动中没有重大违法记录的书面声明（格式文件详见投标文件范本,若无范本格式自拟）；</w:t>
      </w:r>
    </w:p>
    <w:p>
      <w:pPr>
        <w:pStyle w:val="6"/>
        <w:numPr>
          <w:ilvl w:val="0"/>
          <w:numId w:val="2"/>
        </w:numPr>
        <w:ind w:left="0" w:leftChars="0" w:firstLine="480" w:firstLineChars="200"/>
        <w:rPr>
          <w:rFonts w:hint="eastAsia"/>
          <w:lang w:eastAsia="zh-CN"/>
        </w:rPr>
      </w:pPr>
      <w:r>
        <w:rPr>
          <w:rFonts w:hint="eastAsia"/>
          <w:lang w:eastAsia="zh-CN"/>
        </w:rPr>
        <w:t>在“信用中国”网（http://www.creditchina.gov.cn/）中被列入失信被执行人名单的投标人，不得参加投标。</w:t>
      </w:r>
    </w:p>
    <w:p>
      <w:pPr>
        <w:spacing w:line="400" w:lineRule="exact"/>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2.2 特殊资格要求</w:t>
      </w:r>
      <w:r>
        <w:rPr>
          <w:rFonts w:hint="eastAsia" w:ascii="宋体" w:hAnsi="宋体" w:cs="宋体"/>
          <w:color w:val="auto"/>
          <w:sz w:val="24"/>
          <w:highlight w:val="none"/>
          <w:lang w:eastAsia="zh-CN" w:bidi="ar"/>
        </w:rPr>
        <w:t>：</w:t>
      </w:r>
      <w:r>
        <w:rPr>
          <w:rFonts w:hint="eastAsia" w:ascii="宋体" w:hAnsi="宋体" w:cs="宋体"/>
          <w:color w:val="auto"/>
          <w:sz w:val="24"/>
          <w:highlight w:val="none"/>
          <w:lang w:bidi="ar"/>
        </w:rPr>
        <w:br w:type="textWrapping"/>
      </w:r>
      <w:bookmarkStart w:id="2" w:name="OLE_LINK3"/>
      <w:r>
        <w:rPr>
          <w:rFonts w:hint="eastAsia" w:ascii="宋体" w:hAnsi="宋体" w:cs="宋体"/>
          <w:color w:val="auto"/>
          <w:sz w:val="24"/>
          <w:highlight w:val="none"/>
          <w:lang w:bidi="ar"/>
        </w:rPr>
        <w:t xml:space="preserve">    2.2.1 特殊资格要求：</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u w:val="single"/>
          <w:lang w:eastAsia="zh-CN" w:bidi="ar"/>
        </w:rPr>
        <w:t>无</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 xml:space="preserve"> ；</w:t>
      </w:r>
    </w:p>
    <w:p>
      <w:pPr>
        <w:spacing w:line="400" w:lineRule="exact"/>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2</w:t>
      </w:r>
      <w:r>
        <w:rPr>
          <w:rFonts w:ascii="宋体" w:hAnsi="宋体" w:cs="宋体"/>
          <w:color w:val="auto"/>
          <w:sz w:val="24"/>
          <w:highlight w:val="none"/>
          <w:lang w:bidi="ar"/>
        </w:rPr>
        <w:t xml:space="preserve">.3 </w:t>
      </w:r>
      <w:r>
        <w:rPr>
          <w:rFonts w:hint="eastAsia" w:ascii="宋体" w:hAnsi="宋体" w:cs="宋体"/>
          <w:color w:val="auto"/>
          <w:sz w:val="24"/>
          <w:highlight w:val="none"/>
          <w:lang w:bidi="ar"/>
        </w:rPr>
        <w:t>本次采购</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u w:val="single"/>
          <w:lang w:eastAsia="zh-CN" w:bidi="ar"/>
        </w:rPr>
        <w:t>不接受</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联合体。【</w:t>
      </w:r>
      <w:r>
        <w:rPr>
          <w:rFonts w:hint="eastAsia" w:ascii="宋体" w:hAnsi="宋体" w:cs="宋体"/>
          <w:b/>
          <w:bCs/>
          <w:color w:val="auto"/>
          <w:sz w:val="24"/>
          <w:highlight w:val="none"/>
          <w:lang w:bidi="ar"/>
        </w:rPr>
        <w:t>提示</w:t>
      </w:r>
      <w:r>
        <w:rPr>
          <w:rFonts w:hint="eastAsia" w:ascii="宋体" w:hAnsi="宋体" w:cs="宋体"/>
          <w:color w:val="auto"/>
          <w:sz w:val="24"/>
          <w:highlight w:val="none"/>
          <w:lang w:bidi="ar"/>
        </w:rPr>
        <w:t>：填写接受/不接受】</w:t>
      </w:r>
    </w:p>
    <w:bookmarkEnd w:id="2"/>
    <w:p>
      <w:pPr>
        <w:pStyle w:val="4"/>
        <w:rPr>
          <w:rFonts w:hint="eastAsia" w:eastAsia="黑体"/>
          <w:color w:val="auto"/>
          <w:highlight w:val="none"/>
          <w:lang w:eastAsia="zh-CN"/>
        </w:rPr>
      </w:pPr>
      <w:bookmarkStart w:id="3" w:name="_Toc363510968"/>
      <w:r>
        <w:rPr>
          <w:rFonts w:hint="eastAsia"/>
          <w:color w:val="auto"/>
          <w:highlight w:val="none"/>
        </w:rPr>
        <w:t>三、报名</w:t>
      </w:r>
      <w:r>
        <w:rPr>
          <w:rFonts w:hint="eastAsia"/>
          <w:color w:val="auto"/>
          <w:highlight w:val="none"/>
          <w:lang w:eastAsia="zh-CN"/>
        </w:rPr>
        <w:t>时间</w:t>
      </w:r>
    </w:p>
    <w:p>
      <w:pPr>
        <w:spacing w:line="300" w:lineRule="auto"/>
        <w:ind w:firstLine="480" w:firstLineChars="200"/>
        <w:rPr>
          <w:rFonts w:ascii="宋体" w:hAnsi="宋体"/>
          <w:color w:val="auto"/>
          <w:kern w:val="0"/>
          <w:szCs w:val="21"/>
          <w:highlight w:val="none"/>
        </w:rPr>
      </w:pPr>
      <w:r>
        <w:rPr>
          <w:rFonts w:hint="eastAsia" w:ascii="宋体" w:hAnsi="宋体"/>
          <w:color w:val="auto"/>
          <w:sz w:val="24"/>
          <w:highlight w:val="none"/>
        </w:rPr>
        <w:t>凡有意参加</w:t>
      </w:r>
      <w:r>
        <w:rPr>
          <w:rFonts w:hint="eastAsia" w:ascii="宋体" w:hAnsi="宋体"/>
          <w:color w:val="auto"/>
          <w:sz w:val="24"/>
          <w:highlight w:val="none"/>
          <w:lang w:eastAsia="zh-CN"/>
        </w:rPr>
        <w:t>谈判</w:t>
      </w:r>
      <w:r>
        <w:rPr>
          <w:rFonts w:hint="eastAsia" w:ascii="宋体" w:hAnsi="宋体"/>
          <w:color w:val="auto"/>
          <w:sz w:val="24"/>
          <w:highlight w:val="none"/>
        </w:rPr>
        <w:t>者，请于</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2023</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4</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lang w:val="en-US" w:eastAsia="zh-CN"/>
        </w:rPr>
        <w:t>14</w:t>
      </w:r>
      <w:r>
        <w:rPr>
          <w:rFonts w:hint="eastAsia" w:ascii="宋体" w:hAnsi="宋体"/>
          <w:color w:val="auto"/>
          <w:sz w:val="24"/>
          <w:highlight w:val="none"/>
        </w:rPr>
        <w:t>日</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9</w:t>
      </w:r>
      <w:r>
        <w:rPr>
          <w:rFonts w:hint="eastAsia" w:ascii="宋体" w:hAnsi="宋体"/>
          <w:color w:val="auto"/>
          <w:sz w:val="24"/>
          <w:highlight w:val="none"/>
          <w:u w:val="single"/>
        </w:rPr>
        <w:t xml:space="preserve"> </w:t>
      </w:r>
      <w:r>
        <w:rPr>
          <w:rFonts w:hint="eastAsia" w:ascii="宋体" w:hAnsi="宋体"/>
          <w:color w:val="auto"/>
          <w:sz w:val="24"/>
          <w:highlight w:val="none"/>
        </w:rPr>
        <w:t>时</w:t>
      </w:r>
      <w:r>
        <w:rPr>
          <w:rFonts w:ascii="宋体" w:hAnsi="宋体"/>
          <w:color w:val="auto"/>
          <w:sz w:val="24"/>
          <w:highlight w:val="none"/>
        </w:rPr>
        <w:t>至</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2023</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4</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19</w:t>
      </w:r>
      <w:r>
        <w:rPr>
          <w:rFonts w:hint="eastAsia" w:ascii="宋体" w:hAnsi="宋体"/>
          <w:color w:val="auto"/>
          <w:sz w:val="24"/>
          <w:highlight w:val="none"/>
        </w:rPr>
        <w:t>日</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9</w:t>
      </w:r>
      <w:r>
        <w:rPr>
          <w:rFonts w:hint="eastAsia" w:ascii="宋体" w:hAnsi="宋体"/>
          <w:color w:val="auto"/>
          <w:sz w:val="24"/>
          <w:highlight w:val="none"/>
        </w:rPr>
        <w:t>时</w:t>
      </w:r>
      <w:r>
        <w:rPr>
          <w:rFonts w:hint="eastAsia" w:ascii="宋体" w:hAnsi="宋体"/>
          <w:color w:val="auto"/>
          <w:sz w:val="24"/>
          <w:highlight w:val="none"/>
          <w:lang w:eastAsia="zh-CN"/>
        </w:rPr>
        <w:t>内递交响应文件</w:t>
      </w:r>
      <w:r>
        <w:rPr>
          <w:rFonts w:hint="eastAsia" w:ascii="宋体" w:hAnsi="宋体"/>
          <w:color w:val="auto"/>
          <w:sz w:val="24"/>
          <w:highlight w:val="none"/>
        </w:rPr>
        <w:t>。</w:t>
      </w:r>
      <w:r>
        <w:rPr>
          <w:rFonts w:hint="eastAsia" w:ascii="宋体" w:hAnsi="宋体"/>
          <w:color w:val="auto"/>
          <w:kern w:val="0"/>
          <w:szCs w:val="21"/>
          <w:highlight w:val="none"/>
        </w:rPr>
        <w:t>（逾期递交的响应文件恕不接受）。</w:t>
      </w:r>
    </w:p>
    <w:p>
      <w:pPr>
        <w:spacing w:line="400" w:lineRule="exact"/>
        <w:outlineLvl w:val="1"/>
        <w:rPr>
          <w:rFonts w:hint="eastAsia" w:ascii="宋体" w:hAnsi="宋体" w:cs="宋体"/>
          <w:color w:val="auto"/>
          <w:sz w:val="24"/>
          <w:highlight w:val="none"/>
        </w:rPr>
      </w:pPr>
      <w:r>
        <w:rPr>
          <w:rFonts w:hint="eastAsia" w:ascii="黑体" w:hAnsi="黑体" w:eastAsia="黑体"/>
          <w:color w:val="auto"/>
          <w:sz w:val="24"/>
          <w:highlight w:val="none"/>
          <w:lang w:eastAsia="zh-CN"/>
        </w:rPr>
        <w:t>四</w:t>
      </w:r>
      <w:r>
        <w:rPr>
          <w:rFonts w:hint="eastAsia" w:ascii="黑体" w:hAnsi="黑体" w:eastAsia="黑体"/>
          <w:color w:val="auto"/>
          <w:sz w:val="24"/>
          <w:highlight w:val="none"/>
        </w:rPr>
        <w:t>、谈判时间（北京时间）：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2023</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21</w:t>
      </w:r>
      <w:r>
        <w:rPr>
          <w:rFonts w:hint="eastAsia" w:ascii="宋体" w:hAnsi="宋体" w:cs="宋体"/>
          <w:color w:val="auto"/>
          <w:sz w:val="24"/>
          <w:highlight w:val="none"/>
        </w:rPr>
        <w:t>日</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时。</w:t>
      </w:r>
    </w:p>
    <w:p>
      <w:pPr>
        <w:pStyle w:val="6"/>
        <w:spacing w:line="400" w:lineRule="exact"/>
        <w:ind w:firstLine="0" w:firstLineChars="0"/>
        <w:rPr>
          <w:color w:val="auto"/>
          <w:highlight w:val="none"/>
        </w:rPr>
      </w:pPr>
      <w:r>
        <w:rPr>
          <w:rFonts w:hint="eastAsia" w:ascii="黑体" w:hAnsi="黑体" w:eastAsia="黑体"/>
          <w:color w:val="auto"/>
          <w:highlight w:val="none"/>
          <w:lang w:eastAsia="zh-CN"/>
        </w:rPr>
        <w:t>五</w:t>
      </w:r>
      <w:r>
        <w:rPr>
          <w:rFonts w:hint="eastAsia" w:ascii="黑体" w:hAnsi="黑体" w:eastAsia="黑体"/>
          <w:color w:val="auto"/>
          <w:highlight w:val="none"/>
        </w:rPr>
        <w:t>、</w:t>
      </w:r>
      <w:r>
        <w:rPr>
          <w:rFonts w:hint="eastAsia" w:ascii="黑体" w:hAnsi="黑体" w:eastAsia="黑体"/>
          <w:color w:val="auto"/>
          <w:highlight w:val="none"/>
          <w:lang w:val="en-US" w:eastAsia="zh-CN"/>
        </w:rPr>
        <w:t>递交响应文件</w:t>
      </w:r>
      <w:r>
        <w:rPr>
          <w:rFonts w:hint="eastAsia" w:ascii="黑体" w:hAnsi="黑体" w:eastAsia="黑体"/>
          <w:color w:val="auto"/>
          <w:highlight w:val="none"/>
        </w:rPr>
        <w:t>地点：</w:t>
      </w:r>
      <w:r>
        <w:rPr>
          <w:rFonts w:hint="eastAsia" w:ascii="宋体" w:hAnsi="宋体" w:cs="宋体"/>
          <w:color w:val="auto"/>
          <w:highlight w:val="none"/>
          <w:u w:val="single"/>
        </w:rPr>
        <w:t xml:space="preserve"> </w:t>
      </w:r>
      <w:r>
        <w:rPr>
          <w:rFonts w:hint="eastAsia" w:ascii="宋体" w:hAnsi="宋体"/>
          <w:color w:val="auto"/>
          <w:sz w:val="24"/>
          <w:highlight w:val="none"/>
          <w:u w:val="single"/>
        </w:rPr>
        <w:t>贵州金遵景区管理有限公司</w:t>
      </w:r>
      <w:r>
        <w:rPr>
          <w:rFonts w:hint="eastAsia" w:ascii="宋体" w:hAnsi="宋体"/>
          <w:color w:val="auto"/>
          <w:sz w:val="24"/>
          <w:highlight w:val="none"/>
          <w:u w:val="single"/>
          <w:lang w:eastAsia="zh-CN"/>
        </w:rPr>
        <w:t>（遵义市红花岗区新南大道交旅投大厦</w:t>
      </w:r>
      <w:r>
        <w:rPr>
          <w:rFonts w:hint="eastAsia" w:ascii="宋体" w:hAnsi="宋体"/>
          <w:color w:val="auto"/>
          <w:sz w:val="24"/>
          <w:highlight w:val="none"/>
          <w:u w:val="single"/>
          <w:lang w:val="en-US" w:eastAsia="zh-CN"/>
        </w:rPr>
        <w:t>7楼</w:t>
      </w:r>
      <w:r>
        <w:rPr>
          <w:rFonts w:hint="eastAsia" w:ascii="宋体" w:hAnsi="宋体" w:cs="宋体"/>
          <w:color w:val="auto"/>
          <w:highlight w:val="none"/>
          <w:u w:val="single"/>
        </w:rPr>
        <w:t xml:space="preserve">  </w:t>
      </w:r>
      <w:r>
        <w:rPr>
          <w:rFonts w:hint="eastAsia" w:ascii="宋体" w:hAnsi="宋体" w:cs="宋体"/>
          <w:color w:val="auto"/>
          <w:highlight w:val="none"/>
        </w:rPr>
        <w:t>。</w:t>
      </w:r>
    </w:p>
    <w:p>
      <w:pPr>
        <w:pStyle w:val="4"/>
        <w:rPr>
          <w:rFonts w:hint="eastAsia"/>
          <w:color w:val="auto"/>
          <w:highlight w:val="none"/>
        </w:rPr>
      </w:pPr>
      <w:r>
        <w:rPr>
          <w:rFonts w:hint="eastAsia"/>
          <w:color w:val="auto"/>
          <w:highlight w:val="none"/>
          <w:lang w:eastAsia="zh-CN"/>
        </w:rPr>
        <w:t>六</w:t>
      </w:r>
      <w:r>
        <w:rPr>
          <w:rFonts w:hint="eastAsia"/>
          <w:color w:val="auto"/>
          <w:highlight w:val="none"/>
        </w:rPr>
        <w:t>、监督电话</w:t>
      </w:r>
    </w:p>
    <w:p>
      <w:pPr>
        <w:spacing w:line="400" w:lineRule="exact"/>
        <w:ind w:firstLine="420"/>
        <w:rPr>
          <w:rFonts w:hint="default" w:ascii="宋体" w:hAnsi="宋体" w:eastAsia="宋体"/>
          <w:color w:val="auto"/>
          <w:kern w:val="0"/>
          <w:sz w:val="24"/>
          <w:szCs w:val="21"/>
          <w:highlight w:val="none"/>
          <w:lang w:val="en-US" w:eastAsia="zh-CN"/>
        </w:rPr>
      </w:pPr>
      <w:r>
        <w:rPr>
          <w:rFonts w:hint="eastAsia" w:ascii="宋体" w:hAnsi="宋体"/>
          <w:color w:val="auto"/>
          <w:kern w:val="0"/>
          <w:sz w:val="24"/>
          <w:szCs w:val="21"/>
          <w:highlight w:val="none"/>
        </w:rPr>
        <w:t>监督电话：</w:t>
      </w:r>
      <w:r>
        <w:rPr>
          <w:rFonts w:hint="eastAsia" w:ascii="宋体" w:hAnsi="宋体"/>
          <w:color w:val="auto"/>
          <w:kern w:val="0"/>
          <w:sz w:val="24"/>
          <w:szCs w:val="21"/>
          <w:highlight w:val="none"/>
          <w:lang w:val="en-US" w:eastAsia="zh-CN"/>
        </w:rPr>
        <w:t>13985221163</w:t>
      </w:r>
    </w:p>
    <w:p>
      <w:pPr>
        <w:pStyle w:val="4"/>
        <w:rPr>
          <w:rFonts w:hint="eastAsia"/>
          <w:color w:val="auto"/>
          <w:highlight w:val="none"/>
        </w:rPr>
      </w:pPr>
      <w:r>
        <w:rPr>
          <w:rFonts w:hint="eastAsia"/>
          <w:color w:val="auto"/>
          <w:highlight w:val="none"/>
          <w:lang w:eastAsia="zh-CN"/>
        </w:rPr>
        <w:t>七</w:t>
      </w:r>
      <w:r>
        <w:rPr>
          <w:rFonts w:hint="eastAsia"/>
          <w:color w:val="auto"/>
          <w:highlight w:val="none"/>
        </w:rPr>
        <w:t>、联系方式</w:t>
      </w:r>
    </w:p>
    <w:p>
      <w:pPr>
        <w:tabs>
          <w:tab w:val="left" w:pos="5140"/>
          <w:tab w:val="left" w:pos="8520"/>
        </w:tabs>
        <w:autoSpaceDE w:val="0"/>
        <w:autoSpaceDN w:val="0"/>
        <w:adjustRightInd w:val="0"/>
        <w:snapToGrid w:val="0"/>
        <w:spacing w:line="400" w:lineRule="exact"/>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采 购 人：</w:t>
      </w:r>
      <w:r>
        <w:rPr>
          <w:rFonts w:hint="eastAsia" w:ascii="宋体" w:hAnsi="宋体"/>
          <w:color w:val="auto"/>
          <w:sz w:val="24"/>
          <w:highlight w:val="none"/>
          <w:u w:val="single"/>
        </w:rPr>
        <w:t>贵州金遵景区管理有限公司</w:t>
      </w:r>
      <w:r>
        <w:rPr>
          <w:rFonts w:hint="eastAsia" w:ascii="宋体" w:hAnsi="宋体" w:cs="宋体"/>
          <w:snapToGrid w:val="0"/>
          <w:color w:val="auto"/>
          <w:kern w:val="0"/>
          <w:sz w:val="24"/>
          <w:highlight w:val="none"/>
          <w:u w:val="single"/>
        </w:rPr>
        <w:t xml:space="preserve">         </w:t>
      </w:r>
    </w:p>
    <w:p>
      <w:pPr>
        <w:tabs>
          <w:tab w:val="left" w:pos="5140"/>
          <w:tab w:val="left" w:pos="8520"/>
        </w:tabs>
        <w:autoSpaceDE w:val="0"/>
        <w:autoSpaceDN w:val="0"/>
        <w:adjustRightInd w:val="0"/>
        <w:snapToGrid w:val="0"/>
        <w:spacing w:line="400" w:lineRule="exact"/>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地    址：</w:t>
      </w:r>
      <w:r>
        <w:rPr>
          <w:rFonts w:hint="eastAsia" w:ascii="宋体" w:hAnsi="宋体" w:cs="宋体"/>
          <w:snapToGrid w:val="0"/>
          <w:color w:val="auto"/>
          <w:kern w:val="0"/>
          <w:sz w:val="24"/>
          <w:highlight w:val="none"/>
          <w:u w:val="single"/>
        </w:rPr>
        <w:t>遵义市红花岗区新南大道交旅投大厦7楼</w:t>
      </w:r>
    </w:p>
    <w:p>
      <w:pPr>
        <w:snapToGrid w:val="0"/>
        <w:spacing w:line="400" w:lineRule="exact"/>
        <w:ind w:firstLine="480" w:firstLineChars="200"/>
        <w:rPr>
          <w:rFonts w:ascii="宋体" w:hAnsi="宋体" w:cs="宋体"/>
          <w:color w:val="auto"/>
          <w:sz w:val="24"/>
          <w:highlight w:val="none"/>
        </w:rPr>
      </w:pPr>
      <w:r>
        <w:rPr>
          <w:rFonts w:hint="eastAsia" w:ascii="宋体" w:hAnsi="宋体" w:cs="宋体"/>
          <w:snapToGrid w:val="0"/>
          <w:color w:val="auto"/>
          <w:kern w:val="0"/>
          <w:sz w:val="24"/>
          <w:highlight w:val="none"/>
        </w:rPr>
        <w:t>联 系 人：</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eastAsia="zh-CN"/>
        </w:rPr>
        <w:t>胡铃</w:t>
      </w:r>
      <w:r>
        <w:rPr>
          <w:rFonts w:hint="eastAsia" w:ascii="宋体" w:hAnsi="宋体" w:cs="宋体"/>
          <w:snapToGrid w:val="0"/>
          <w:color w:val="auto"/>
          <w:kern w:val="0"/>
          <w:sz w:val="24"/>
          <w:highlight w:val="none"/>
          <w:u w:val="single"/>
        </w:rPr>
        <w:t xml:space="preserve">                              </w:t>
      </w:r>
    </w:p>
    <w:p>
      <w:pPr>
        <w:tabs>
          <w:tab w:val="left" w:pos="5140"/>
          <w:tab w:val="left" w:pos="8420"/>
        </w:tabs>
        <w:autoSpaceDE w:val="0"/>
        <w:autoSpaceDN w:val="0"/>
        <w:adjustRightInd w:val="0"/>
        <w:snapToGrid w:val="0"/>
        <w:spacing w:line="400" w:lineRule="exact"/>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电    话：</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val="en-US" w:eastAsia="zh-CN"/>
        </w:rPr>
        <w:t>15085400476</w:t>
      </w:r>
      <w:r>
        <w:rPr>
          <w:rFonts w:hint="eastAsia" w:ascii="宋体" w:hAnsi="宋体" w:cs="宋体"/>
          <w:snapToGrid w:val="0"/>
          <w:color w:val="auto"/>
          <w:kern w:val="0"/>
          <w:sz w:val="24"/>
          <w:highlight w:val="none"/>
          <w:u w:val="single"/>
        </w:rPr>
        <w:t xml:space="preserve">                      </w:t>
      </w:r>
    </w:p>
    <w:p>
      <w:pPr>
        <w:tabs>
          <w:tab w:val="left" w:pos="5140"/>
          <w:tab w:val="left" w:pos="8420"/>
        </w:tabs>
        <w:autoSpaceDE w:val="0"/>
        <w:autoSpaceDN w:val="0"/>
        <w:adjustRightInd w:val="0"/>
        <w:snapToGrid w:val="0"/>
        <w:spacing w:line="400" w:lineRule="exact"/>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邮    箱：</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val="en-US" w:eastAsia="zh-CN"/>
        </w:rPr>
        <w:t>1814822718@qq.com</w:t>
      </w:r>
      <w:r>
        <w:rPr>
          <w:rFonts w:hint="eastAsia" w:ascii="宋体" w:hAnsi="宋体" w:cs="宋体"/>
          <w:snapToGrid w:val="0"/>
          <w:color w:val="auto"/>
          <w:kern w:val="0"/>
          <w:sz w:val="24"/>
          <w:highlight w:val="none"/>
          <w:u w:val="single"/>
        </w:rPr>
        <w:t xml:space="preserve">                </w:t>
      </w:r>
    </w:p>
    <w:p>
      <w:pPr>
        <w:jc w:val="center"/>
        <w:rPr>
          <w:rFonts w:hAnsi="黑体"/>
          <w:color w:val="auto"/>
          <w:sz w:val="32"/>
          <w:highlight w:val="none"/>
        </w:rPr>
      </w:pPr>
      <w:r>
        <w:rPr>
          <w:rFonts w:hint="eastAsia" w:ascii="Times New Roman" w:hAnsi="黑体" w:eastAsia="宋体" w:cs="Times New Roman"/>
          <w:color w:val="auto"/>
          <w:sz w:val="32"/>
          <w:highlight w:val="none"/>
        </w:rPr>
        <w:br w:type="page"/>
      </w:r>
      <w:r>
        <w:rPr>
          <w:rFonts w:hint="eastAsia" w:ascii="Times New Roman" w:hAnsi="黑体" w:eastAsia="宋体" w:cs="Times New Roman"/>
          <w:color w:val="auto"/>
          <w:sz w:val="32"/>
          <w:highlight w:val="none"/>
        </w:rPr>
        <w:t>第二章  响应人须知</w:t>
      </w:r>
    </w:p>
    <w:p>
      <w:pPr>
        <w:widowControl/>
        <w:jc w:val="left"/>
        <w:outlineLvl w:val="1"/>
        <w:rPr>
          <w:rFonts w:hAnsi="黑体"/>
          <w:color w:val="auto"/>
          <w:sz w:val="24"/>
          <w:highlight w:val="none"/>
        </w:rPr>
      </w:pPr>
      <w:r>
        <w:rPr>
          <w:rFonts w:hint="eastAsia" w:hAnsi="黑体"/>
          <w:color w:val="auto"/>
          <w:sz w:val="24"/>
          <w:highlight w:val="none"/>
        </w:rPr>
        <w:t>响应人须知前附表</w:t>
      </w:r>
    </w:p>
    <w:tbl>
      <w:tblPr>
        <w:tblStyle w:val="9"/>
        <w:tblW w:w="9356"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709"/>
        <w:gridCol w:w="1702"/>
        <w:gridCol w:w="694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709" w:type="dxa"/>
            <w:noWrap w:val="0"/>
            <w:vAlign w:val="center"/>
          </w:tcPr>
          <w:p>
            <w:pPr>
              <w:autoSpaceDE w:val="0"/>
              <w:autoSpaceDN w:val="0"/>
              <w:spacing w:line="440" w:lineRule="exact"/>
              <w:jc w:val="center"/>
              <w:rPr>
                <w:rFonts w:ascii="宋体" w:hAnsi="宋体"/>
                <w:b/>
                <w:color w:val="auto"/>
                <w:sz w:val="24"/>
                <w:highlight w:val="none"/>
              </w:rPr>
            </w:pPr>
            <w:r>
              <w:rPr>
                <w:rFonts w:hint="eastAsia" w:ascii="宋体" w:hAnsi="宋体"/>
                <w:b/>
                <w:color w:val="auto"/>
                <w:sz w:val="24"/>
                <w:highlight w:val="none"/>
              </w:rPr>
              <w:t>序号</w:t>
            </w:r>
          </w:p>
        </w:tc>
        <w:tc>
          <w:tcPr>
            <w:tcW w:w="1702" w:type="dxa"/>
            <w:noWrap w:val="0"/>
            <w:vAlign w:val="center"/>
          </w:tcPr>
          <w:p>
            <w:pPr>
              <w:autoSpaceDE w:val="0"/>
              <w:autoSpaceDN w:val="0"/>
              <w:spacing w:line="440" w:lineRule="exact"/>
              <w:jc w:val="center"/>
              <w:rPr>
                <w:rFonts w:ascii="宋体" w:hAnsi="宋体"/>
                <w:b/>
                <w:color w:val="auto"/>
                <w:sz w:val="24"/>
                <w:highlight w:val="none"/>
              </w:rPr>
            </w:pPr>
            <w:r>
              <w:rPr>
                <w:rFonts w:hint="eastAsia" w:ascii="宋体" w:hAnsi="宋体"/>
                <w:b/>
                <w:color w:val="auto"/>
                <w:sz w:val="24"/>
                <w:highlight w:val="none"/>
              </w:rPr>
              <w:t>条款名称</w:t>
            </w:r>
          </w:p>
        </w:tc>
        <w:tc>
          <w:tcPr>
            <w:tcW w:w="6945" w:type="dxa"/>
            <w:noWrap w:val="0"/>
            <w:vAlign w:val="center"/>
          </w:tcPr>
          <w:p>
            <w:pPr>
              <w:autoSpaceDE w:val="0"/>
              <w:autoSpaceDN w:val="0"/>
              <w:spacing w:line="440" w:lineRule="exact"/>
              <w:jc w:val="center"/>
              <w:rPr>
                <w:rFonts w:ascii="宋体" w:hAnsi="宋体"/>
                <w:b/>
                <w:color w:val="auto"/>
                <w:sz w:val="24"/>
                <w:highlight w:val="none"/>
              </w:rPr>
            </w:pPr>
            <w:r>
              <w:rPr>
                <w:rFonts w:hint="eastAsia" w:ascii="宋体" w:hAnsi="宋体"/>
                <w:b/>
                <w:color w:val="auto"/>
                <w:sz w:val="24"/>
                <w:highlight w:val="none"/>
              </w:rPr>
              <w:t>编列内容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709" w:type="dxa"/>
            <w:noWrap w:val="0"/>
            <w:vAlign w:val="center"/>
          </w:tcPr>
          <w:p>
            <w:pPr>
              <w:autoSpaceDE w:val="0"/>
              <w:autoSpaceDN w:val="0"/>
              <w:spacing w:line="440" w:lineRule="exact"/>
              <w:jc w:val="center"/>
              <w:rPr>
                <w:rFonts w:hint="eastAsia" w:ascii="宋体" w:hAnsi="宋体"/>
                <w:b/>
                <w:color w:val="auto"/>
                <w:sz w:val="24"/>
                <w:highlight w:val="none"/>
              </w:rPr>
            </w:pPr>
            <w:r>
              <w:rPr>
                <w:rFonts w:hint="eastAsia" w:ascii="宋体" w:hAnsi="宋体"/>
                <w:bCs/>
                <w:color w:val="auto"/>
                <w:sz w:val="24"/>
                <w:highlight w:val="none"/>
              </w:rPr>
              <w:t>1</w:t>
            </w:r>
          </w:p>
        </w:tc>
        <w:tc>
          <w:tcPr>
            <w:tcW w:w="1702" w:type="dxa"/>
            <w:noWrap w:val="0"/>
            <w:vAlign w:val="center"/>
          </w:tcPr>
          <w:p>
            <w:pPr>
              <w:autoSpaceDE w:val="0"/>
              <w:autoSpaceDN w:val="0"/>
              <w:spacing w:line="440" w:lineRule="exact"/>
              <w:jc w:val="center"/>
              <w:rPr>
                <w:rFonts w:ascii="宋体" w:hAnsi="宋体"/>
                <w:b/>
                <w:color w:val="auto"/>
                <w:sz w:val="24"/>
                <w:highlight w:val="none"/>
              </w:rPr>
            </w:pPr>
            <w:r>
              <w:rPr>
                <w:rFonts w:hint="eastAsia" w:ascii="宋体" w:hAnsi="宋体"/>
                <w:color w:val="auto"/>
                <w:sz w:val="24"/>
                <w:highlight w:val="none"/>
              </w:rPr>
              <w:t>项目名称</w:t>
            </w:r>
          </w:p>
        </w:tc>
        <w:tc>
          <w:tcPr>
            <w:tcW w:w="6945" w:type="dxa"/>
            <w:noWrap w:val="0"/>
            <w:vAlign w:val="center"/>
          </w:tcPr>
          <w:p>
            <w:pPr>
              <w:autoSpaceDE w:val="0"/>
              <w:autoSpaceDN w:val="0"/>
              <w:spacing w:line="440" w:lineRule="exact"/>
              <w:rPr>
                <w:rFonts w:hint="eastAsia" w:ascii="宋体" w:hAnsi="宋体"/>
                <w:b/>
                <w:color w:val="auto"/>
                <w:sz w:val="24"/>
                <w:highlight w:val="non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w:t>
            </w:r>
            <w:r>
              <w:rPr>
                <w:rFonts w:hint="eastAsia" w:ascii="宋体" w:hAnsi="宋体"/>
                <w:color w:val="auto"/>
                <w:kern w:val="0"/>
                <w:szCs w:val="21"/>
                <w:highlight w:val="none"/>
                <w:u w:val="single"/>
              </w:rPr>
              <w:t>2023年川黔渝三地市场洗车场、停车场地推宣传物料</w:t>
            </w:r>
            <w:r>
              <w:rPr>
                <w:rFonts w:hint="eastAsia" w:ascii="宋体" w:hAnsi="宋体"/>
                <w:color w:val="auto"/>
                <w:kern w:val="0"/>
                <w:szCs w:val="21"/>
                <w:highlight w:val="none"/>
                <w:u w:val="single"/>
                <w:lang w:eastAsia="zh-CN"/>
              </w:rPr>
              <w:t>铺设</w:t>
            </w:r>
            <w:r>
              <w:rPr>
                <w:rFonts w:hint="eastAsia" w:ascii="宋体" w:hAnsi="宋体"/>
                <w:color w:val="auto"/>
                <w:kern w:val="0"/>
                <w:szCs w:val="21"/>
                <w:highlight w:val="none"/>
                <w:u w:val="single"/>
              </w:rPr>
              <w:t>采购项目</w:t>
            </w:r>
            <w:r>
              <w:rPr>
                <w:rFonts w:hint="eastAsia" w:ascii="宋体" w:hAnsi="宋体"/>
                <w:color w:val="auto"/>
                <w:sz w:val="24"/>
                <w:highlight w:val="none"/>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432" w:hRule="atLeast"/>
          <w:jc w:val="center"/>
        </w:trPr>
        <w:tc>
          <w:tcPr>
            <w:tcW w:w="709" w:type="dxa"/>
            <w:noWrap w:val="0"/>
            <w:vAlign w:val="center"/>
          </w:tcPr>
          <w:p>
            <w:pPr>
              <w:autoSpaceDE w:val="0"/>
              <w:autoSpaceDN w:val="0"/>
              <w:spacing w:line="440" w:lineRule="exact"/>
              <w:jc w:val="center"/>
              <w:rPr>
                <w:rFonts w:hint="eastAsia" w:ascii="宋体" w:hAnsi="宋体"/>
                <w:color w:val="auto"/>
                <w:sz w:val="24"/>
                <w:highlight w:val="none"/>
              </w:rPr>
            </w:pPr>
            <w:r>
              <w:rPr>
                <w:rFonts w:hint="eastAsia" w:ascii="宋体" w:hAnsi="宋体"/>
                <w:color w:val="auto"/>
                <w:sz w:val="24"/>
                <w:highlight w:val="none"/>
              </w:rPr>
              <w:t>2</w:t>
            </w:r>
          </w:p>
        </w:tc>
        <w:tc>
          <w:tcPr>
            <w:tcW w:w="1702" w:type="dxa"/>
            <w:noWrap w:val="0"/>
            <w:vAlign w:val="center"/>
          </w:tcPr>
          <w:p>
            <w:pPr>
              <w:autoSpaceDE w:val="0"/>
              <w:autoSpaceDN w:val="0"/>
              <w:spacing w:line="440" w:lineRule="exact"/>
              <w:jc w:val="center"/>
              <w:rPr>
                <w:rFonts w:ascii="宋体" w:hAnsi="宋体"/>
                <w:color w:val="auto"/>
                <w:sz w:val="24"/>
                <w:highlight w:val="none"/>
              </w:rPr>
            </w:pPr>
            <w:r>
              <w:rPr>
                <w:rFonts w:hint="eastAsia" w:ascii="宋体" w:hAnsi="宋体"/>
                <w:color w:val="auto"/>
                <w:sz w:val="24"/>
                <w:highlight w:val="none"/>
              </w:rPr>
              <w:t>采购人</w:t>
            </w:r>
          </w:p>
        </w:tc>
        <w:tc>
          <w:tcPr>
            <w:tcW w:w="6945" w:type="dxa"/>
            <w:noWrap w:val="0"/>
            <w:vAlign w:val="center"/>
          </w:tcPr>
          <w:p>
            <w:pPr>
              <w:autoSpaceDE w:val="0"/>
              <w:autoSpaceDN w:val="0"/>
              <w:spacing w:line="440" w:lineRule="exact"/>
              <w:rPr>
                <w:rFonts w:ascii="宋体" w:hAnsi="宋体"/>
                <w:color w:val="auto"/>
                <w:sz w:val="24"/>
                <w:highlight w:val="none"/>
                <w:u w:val="single"/>
              </w:rPr>
            </w:pPr>
            <w:r>
              <w:rPr>
                <w:rFonts w:hint="eastAsia" w:ascii="宋体" w:hAnsi="宋体"/>
                <w:color w:val="auto"/>
                <w:sz w:val="24"/>
                <w:highlight w:val="none"/>
              </w:rPr>
              <w:t>名称：</w:t>
            </w:r>
            <w:r>
              <w:rPr>
                <w:rFonts w:hint="eastAsia" w:ascii="宋体" w:hAnsi="宋体"/>
                <w:color w:val="auto"/>
                <w:sz w:val="24"/>
                <w:highlight w:val="none"/>
                <w:u w:val="single"/>
              </w:rPr>
              <w:t xml:space="preserve"> 贵州金遵景区管理有限公司 </w:t>
            </w:r>
          </w:p>
          <w:p>
            <w:pPr>
              <w:autoSpaceDE w:val="0"/>
              <w:autoSpaceDN w:val="0"/>
              <w:spacing w:line="440" w:lineRule="exact"/>
              <w:rPr>
                <w:rFonts w:ascii="宋体" w:hAnsi="宋体"/>
                <w:color w:val="auto"/>
                <w:sz w:val="24"/>
                <w:highlight w:val="none"/>
                <w:u w:val="single"/>
              </w:rPr>
            </w:pPr>
            <w:r>
              <w:rPr>
                <w:rFonts w:hint="eastAsia" w:ascii="宋体" w:hAnsi="宋体"/>
                <w:color w:val="auto"/>
                <w:sz w:val="24"/>
                <w:highlight w:val="none"/>
              </w:rPr>
              <w:t>地址：</w:t>
            </w:r>
            <w:r>
              <w:rPr>
                <w:rFonts w:hint="eastAsia" w:ascii="宋体" w:hAnsi="宋体"/>
                <w:color w:val="auto"/>
                <w:sz w:val="24"/>
                <w:highlight w:val="none"/>
                <w:u w:val="single"/>
              </w:rPr>
              <w:t xml:space="preserve"> </w:t>
            </w:r>
            <w:r>
              <w:rPr>
                <w:rFonts w:hint="eastAsia" w:ascii="宋体" w:hAnsi="宋体" w:cs="宋体"/>
                <w:snapToGrid w:val="0"/>
                <w:color w:val="auto"/>
                <w:kern w:val="0"/>
                <w:sz w:val="24"/>
                <w:highlight w:val="none"/>
                <w:u w:val="single"/>
              </w:rPr>
              <w:t>遵义市红花岗区新南大道交旅投大厦7楼</w:t>
            </w:r>
            <w:r>
              <w:rPr>
                <w:rFonts w:hint="eastAsia" w:ascii="宋体" w:hAnsi="宋体"/>
                <w:color w:val="auto"/>
                <w:sz w:val="24"/>
                <w:highlight w:val="none"/>
                <w:u w:val="single"/>
              </w:rPr>
              <w:t xml:space="preserve">  </w:t>
            </w:r>
          </w:p>
          <w:p>
            <w:pPr>
              <w:autoSpaceDE w:val="0"/>
              <w:autoSpaceDN w:val="0"/>
              <w:spacing w:line="440" w:lineRule="exact"/>
              <w:rPr>
                <w:rFonts w:ascii="宋体" w:hAnsi="宋体"/>
                <w:color w:val="auto"/>
                <w:sz w:val="24"/>
                <w:highlight w:val="none"/>
                <w:u w:val="single"/>
              </w:rPr>
            </w:pPr>
            <w:r>
              <w:rPr>
                <w:rFonts w:hint="eastAsia" w:ascii="宋体" w:hAnsi="宋体"/>
                <w:color w:val="auto"/>
                <w:sz w:val="24"/>
                <w:highlight w:val="none"/>
              </w:rPr>
              <w:t>联系人：</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胡铃</w:t>
            </w:r>
            <w:r>
              <w:rPr>
                <w:rFonts w:hint="eastAsia" w:ascii="宋体" w:hAnsi="宋体"/>
                <w:color w:val="auto"/>
                <w:sz w:val="24"/>
                <w:highlight w:val="none"/>
                <w:u w:val="single"/>
              </w:rPr>
              <w:t xml:space="preserve">                  </w:t>
            </w:r>
          </w:p>
          <w:p>
            <w:pPr>
              <w:autoSpaceDE w:val="0"/>
              <w:autoSpaceDN w:val="0"/>
              <w:spacing w:line="440" w:lineRule="exact"/>
              <w:rPr>
                <w:rFonts w:ascii="宋体" w:hAnsi="宋体"/>
                <w:color w:val="auto"/>
                <w:sz w:val="24"/>
                <w:highlight w:val="none"/>
                <w:u w:val="single"/>
              </w:rPr>
            </w:pPr>
            <w:r>
              <w:rPr>
                <w:rFonts w:hint="eastAsia" w:ascii="宋体" w:hAnsi="宋体"/>
                <w:color w:val="auto"/>
                <w:sz w:val="24"/>
                <w:highlight w:val="none"/>
              </w:rPr>
              <w:t>联系电话：</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15085400476</w:t>
            </w:r>
            <w:r>
              <w:rPr>
                <w:rFonts w:hint="eastAsia" w:ascii="宋体" w:hAnsi="宋体"/>
                <w:color w:val="auto"/>
                <w:sz w:val="24"/>
                <w:highlight w:val="none"/>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709" w:type="dxa"/>
            <w:noWrap w:val="0"/>
            <w:vAlign w:val="center"/>
          </w:tcPr>
          <w:p>
            <w:pPr>
              <w:autoSpaceDE w:val="0"/>
              <w:autoSpaceDN w:val="0"/>
              <w:spacing w:line="440" w:lineRule="exact"/>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3</w:t>
            </w:r>
          </w:p>
        </w:tc>
        <w:tc>
          <w:tcPr>
            <w:tcW w:w="1702" w:type="dxa"/>
            <w:noWrap w:val="0"/>
            <w:vAlign w:val="center"/>
          </w:tcPr>
          <w:p>
            <w:pPr>
              <w:autoSpaceDE w:val="0"/>
              <w:autoSpaceDN w:val="0"/>
              <w:spacing w:line="440" w:lineRule="exact"/>
              <w:jc w:val="center"/>
              <w:rPr>
                <w:rFonts w:ascii="宋体" w:hAnsi="宋体"/>
                <w:color w:val="auto"/>
                <w:sz w:val="24"/>
                <w:highlight w:val="none"/>
              </w:rPr>
            </w:pPr>
            <w:r>
              <w:rPr>
                <w:rFonts w:hint="eastAsia" w:ascii="宋体" w:hAnsi="宋体"/>
                <w:color w:val="auto"/>
                <w:sz w:val="24"/>
                <w:highlight w:val="none"/>
              </w:rPr>
              <w:t>供应商资格要求</w:t>
            </w:r>
          </w:p>
        </w:tc>
        <w:tc>
          <w:tcPr>
            <w:tcW w:w="6945" w:type="dxa"/>
            <w:noWrap w:val="0"/>
            <w:vAlign w:val="center"/>
          </w:tcPr>
          <w:p>
            <w:pPr>
              <w:spacing w:line="300" w:lineRule="auto"/>
              <w:ind w:firstLine="480" w:firstLineChars="200"/>
              <w:rPr>
                <w:rFonts w:hint="eastAsia" w:ascii="宋体" w:hAnsi="宋体" w:cs="宋体"/>
                <w:color w:val="auto"/>
                <w:sz w:val="24"/>
                <w:highlight w:val="none"/>
                <w:lang w:bidi="ar"/>
              </w:rPr>
            </w:pPr>
            <w:r>
              <w:rPr>
                <w:rFonts w:ascii="宋体" w:hAnsi="宋体" w:cs="宋体"/>
                <w:color w:val="auto"/>
                <w:sz w:val="24"/>
                <w:highlight w:val="none"/>
                <w:lang w:bidi="ar"/>
              </w:rPr>
              <w:t>5</w:t>
            </w:r>
            <w:r>
              <w:rPr>
                <w:rFonts w:hint="eastAsia" w:ascii="宋体" w:hAnsi="宋体" w:cs="宋体"/>
                <w:color w:val="auto"/>
                <w:sz w:val="24"/>
                <w:highlight w:val="none"/>
                <w:lang w:bidi="ar"/>
              </w:rPr>
              <w:t>.1 一般资格要求：</w:t>
            </w:r>
          </w:p>
          <w:p>
            <w:pPr>
              <w:pStyle w:val="6"/>
              <w:numPr>
                <w:ilvl w:val="0"/>
                <w:numId w:val="2"/>
              </w:numPr>
              <w:ind w:left="0" w:leftChars="0" w:firstLine="480" w:firstLineChars="200"/>
              <w:rPr>
                <w:rFonts w:hint="eastAsia"/>
                <w:lang w:eastAsia="zh-CN"/>
              </w:rPr>
            </w:pPr>
            <w:r>
              <w:rPr>
                <w:rFonts w:hint="eastAsia"/>
                <w:lang w:eastAsia="zh-CN"/>
              </w:rPr>
              <w:t>具有独立承担民事责任的能力：提供法人或其他组织的营业执照等证明文件；</w:t>
            </w:r>
          </w:p>
          <w:p>
            <w:pPr>
              <w:pStyle w:val="6"/>
              <w:numPr>
                <w:ilvl w:val="0"/>
                <w:numId w:val="2"/>
              </w:numPr>
              <w:ind w:left="0" w:leftChars="0" w:firstLine="480" w:firstLineChars="200"/>
              <w:rPr>
                <w:rFonts w:hint="eastAsia"/>
                <w:lang w:eastAsia="zh-CN"/>
              </w:rPr>
            </w:pPr>
            <w:r>
              <w:rPr>
                <w:rFonts w:hint="eastAsia"/>
                <w:lang w:eastAsia="zh-CN"/>
              </w:rPr>
              <w:t>参加政府采购活动前三年内，在经营活动中没有重大违法记录：提供参加政府采购活动前3年内在经营活动中没有重大违法记录的书面声明（格式文件详见投标文件范本,若无范本格式自拟）；</w:t>
            </w:r>
          </w:p>
          <w:p>
            <w:pPr>
              <w:pStyle w:val="6"/>
              <w:numPr>
                <w:ilvl w:val="0"/>
                <w:numId w:val="2"/>
              </w:numPr>
              <w:ind w:left="0" w:leftChars="0" w:firstLine="480" w:firstLineChars="200"/>
            </w:pPr>
            <w:r>
              <w:rPr>
                <w:rFonts w:hint="eastAsia"/>
                <w:lang w:eastAsia="zh-CN"/>
              </w:rPr>
              <w:t>在“信用中国”网（http://www.creditchina.gov.cn/）中被列入失信被执行人名单的投标人，不得参加投标。</w:t>
            </w:r>
          </w:p>
          <w:p>
            <w:pPr>
              <w:spacing w:line="300" w:lineRule="auto"/>
              <w:ind w:firstLine="480" w:firstLineChars="200"/>
              <w:rPr>
                <w:rFonts w:ascii="宋体" w:hAnsi="宋体" w:cs="宋体"/>
                <w:color w:val="auto"/>
                <w:sz w:val="24"/>
                <w:highlight w:val="none"/>
                <w:lang w:bidi="ar"/>
              </w:rPr>
            </w:pPr>
            <w:r>
              <w:rPr>
                <w:rFonts w:ascii="宋体" w:hAnsi="宋体" w:cs="宋体"/>
                <w:color w:val="auto"/>
                <w:sz w:val="24"/>
                <w:highlight w:val="none"/>
                <w:lang w:bidi="ar"/>
              </w:rPr>
              <w:t>5</w:t>
            </w:r>
            <w:r>
              <w:rPr>
                <w:rFonts w:hint="eastAsia" w:ascii="宋体" w:hAnsi="宋体" w:cs="宋体"/>
                <w:color w:val="auto"/>
                <w:sz w:val="24"/>
                <w:highlight w:val="none"/>
                <w:lang w:bidi="ar"/>
              </w:rPr>
              <w:t>.2.1 特殊资格要求：</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u w:val="single"/>
                <w:lang w:eastAsia="zh-CN" w:bidi="ar"/>
              </w:rPr>
              <w:t>无</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w:t>
            </w:r>
          </w:p>
          <w:p>
            <w:pPr>
              <w:spacing w:line="276" w:lineRule="auto"/>
              <w:ind w:firstLine="480" w:firstLineChars="200"/>
              <w:rPr>
                <w:rFonts w:ascii="宋体" w:hAnsi="宋体"/>
                <w:color w:val="auto"/>
                <w:sz w:val="24"/>
                <w:highlight w:val="none"/>
                <w:u w:val="single"/>
              </w:rPr>
            </w:pPr>
            <w:r>
              <w:rPr>
                <w:rFonts w:ascii="宋体" w:hAnsi="宋体" w:cs="宋体"/>
                <w:color w:val="auto"/>
                <w:sz w:val="24"/>
                <w:highlight w:val="none"/>
                <w:lang w:bidi="ar"/>
              </w:rPr>
              <w:t>5</w:t>
            </w:r>
            <w:r>
              <w:rPr>
                <w:rFonts w:hint="eastAsia" w:ascii="宋体" w:hAnsi="宋体" w:cs="宋体"/>
                <w:color w:val="auto"/>
                <w:sz w:val="24"/>
                <w:highlight w:val="none"/>
                <w:lang w:bidi="ar"/>
              </w:rPr>
              <w:t>.3 本次采购</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u w:val="single"/>
                <w:lang w:eastAsia="zh-CN" w:bidi="ar"/>
              </w:rPr>
              <w:t>不接受</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联合体。</w:t>
            </w:r>
            <w:r>
              <w:rPr>
                <w:rFonts w:hint="eastAsia" w:ascii="宋体" w:hAnsi="宋体" w:eastAsia="宋体" w:cs="宋体"/>
                <w:color w:val="auto"/>
                <w:kern w:val="0"/>
                <w:sz w:val="24"/>
                <w:szCs w:val="24"/>
                <w:highlight w:val="none"/>
              </w:rPr>
              <w:t>【</w:t>
            </w:r>
            <w:r>
              <w:rPr>
                <w:rFonts w:hint="eastAsia" w:ascii="宋体" w:hAnsi="宋体" w:eastAsia="宋体" w:cs="宋体"/>
                <w:b/>
                <w:bCs/>
                <w:color w:val="auto"/>
                <w:kern w:val="0"/>
                <w:sz w:val="24"/>
                <w:szCs w:val="24"/>
                <w:highlight w:val="none"/>
              </w:rPr>
              <w:t>提示</w:t>
            </w:r>
            <w:r>
              <w:rPr>
                <w:rFonts w:hint="eastAsia" w:ascii="宋体" w:hAnsi="宋体" w:eastAsia="宋体" w:cs="宋体"/>
                <w:color w:val="auto"/>
                <w:kern w:val="0"/>
                <w:sz w:val="24"/>
                <w:szCs w:val="24"/>
                <w:highlight w:val="none"/>
              </w:rPr>
              <w:t>：填写接受/不接受】</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709" w:type="dxa"/>
            <w:noWrap w:val="0"/>
            <w:vAlign w:val="center"/>
          </w:tcPr>
          <w:p>
            <w:pPr>
              <w:autoSpaceDE w:val="0"/>
              <w:autoSpaceDN w:val="0"/>
              <w:spacing w:line="440" w:lineRule="exact"/>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4</w:t>
            </w:r>
          </w:p>
        </w:tc>
        <w:tc>
          <w:tcPr>
            <w:tcW w:w="1702" w:type="dxa"/>
            <w:noWrap w:val="0"/>
            <w:vAlign w:val="center"/>
          </w:tcPr>
          <w:p>
            <w:pPr>
              <w:rPr>
                <w:rFonts w:ascii="宋体" w:hAnsi="宋体"/>
                <w:color w:val="auto"/>
                <w:sz w:val="24"/>
                <w:highlight w:val="none"/>
              </w:rPr>
            </w:pPr>
            <w:r>
              <w:rPr>
                <w:rFonts w:hint="eastAsia" w:ascii="宋体" w:hAnsi="宋体"/>
                <w:color w:val="auto"/>
                <w:sz w:val="24"/>
                <w:highlight w:val="none"/>
              </w:rPr>
              <w:t>响应文件装订、包封及份数</w:t>
            </w:r>
          </w:p>
        </w:tc>
        <w:tc>
          <w:tcPr>
            <w:tcW w:w="6945" w:type="dxa"/>
            <w:noWrap w:val="0"/>
            <w:vAlign w:val="center"/>
          </w:tcPr>
          <w:p>
            <w:pPr>
              <w:rPr>
                <w:rFonts w:ascii="宋体" w:hAnsi="宋体"/>
                <w:color w:val="auto"/>
                <w:sz w:val="24"/>
                <w:highlight w:val="none"/>
              </w:rPr>
            </w:pPr>
            <w:r>
              <w:rPr>
                <w:rFonts w:hint="eastAsia" w:ascii="宋体" w:hAnsi="宋体"/>
                <w:color w:val="auto"/>
                <w:sz w:val="24"/>
                <w:highlight w:val="none"/>
              </w:rPr>
              <w:t>《响应文件》正本</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一</w:t>
            </w:r>
            <w:r>
              <w:rPr>
                <w:rFonts w:hint="eastAsia" w:ascii="宋体" w:hAnsi="宋体"/>
                <w:color w:val="auto"/>
                <w:sz w:val="24"/>
                <w:highlight w:val="none"/>
              </w:rPr>
              <w:t>份 、副本</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二</w:t>
            </w:r>
            <w:r>
              <w:rPr>
                <w:rFonts w:hint="eastAsia" w:ascii="宋体" w:hAnsi="宋体"/>
                <w:color w:val="auto"/>
                <w:sz w:val="24"/>
                <w:highlight w:val="none"/>
                <w:u w:val="single"/>
              </w:rPr>
              <w:t xml:space="preserve">  </w:t>
            </w:r>
            <w:r>
              <w:rPr>
                <w:rFonts w:hint="eastAsia" w:ascii="宋体" w:hAnsi="宋体"/>
                <w:color w:val="auto"/>
                <w:sz w:val="24"/>
                <w:highlight w:val="none"/>
              </w:rPr>
              <w:t>份。电子文件（U盘）</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一</w:t>
            </w:r>
            <w:r>
              <w:rPr>
                <w:rFonts w:hint="eastAsia" w:ascii="宋体" w:hAnsi="宋体"/>
                <w:color w:val="auto"/>
                <w:sz w:val="24"/>
                <w:highlight w:val="none"/>
                <w:u w:val="single"/>
              </w:rPr>
              <w:t xml:space="preserve">  </w:t>
            </w:r>
            <w:r>
              <w:rPr>
                <w:rFonts w:hint="eastAsia" w:ascii="宋体" w:hAnsi="宋体"/>
                <w:color w:val="auto"/>
                <w:sz w:val="24"/>
                <w:highlight w:val="none"/>
              </w:rPr>
              <w:t>份</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709" w:type="dxa"/>
            <w:noWrap w:val="0"/>
            <w:vAlign w:val="center"/>
          </w:tcPr>
          <w:p>
            <w:pPr>
              <w:autoSpaceDE w:val="0"/>
              <w:autoSpaceDN w:val="0"/>
              <w:spacing w:line="440" w:lineRule="exact"/>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5</w:t>
            </w:r>
          </w:p>
        </w:tc>
        <w:tc>
          <w:tcPr>
            <w:tcW w:w="1702" w:type="dxa"/>
            <w:noWrap w:val="0"/>
            <w:vAlign w:val="center"/>
          </w:tcPr>
          <w:p>
            <w:pPr>
              <w:rPr>
                <w:rFonts w:ascii="宋体" w:hAnsi="宋体"/>
                <w:color w:val="auto"/>
                <w:sz w:val="24"/>
                <w:highlight w:val="none"/>
              </w:rPr>
            </w:pPr>
            <w:r>
              <w:rPr>
                <w:rFonts w:hint="eastAsia" w:ascii="宋体" w:hAnsi="宋体"/>
                <w:color w:val="auto"/>
                <w:sz w:val="24"/>
                <w:highlight w:val="none"/>
              </w:rPr>
              <w:t>响应文件密封封套标记</w:t>
            </w:r>
          </w:p>
        </w:tc>
        <w:tc>
          <w:tcPr>
            <w:tcW w:w="6945" w:type="dxa"/>
            <w:noWrap w:val="0"/>
            <w:vAlign w:val="center"/>
          </w:tcPr>
          <w:p>
            <w:pPr>
              <w:rPr>
                <w:rFonts w:ascii="宋体" w:hAnsi="宋体"/>
                <w:color w:val="auto"/>
                <w:sz w:val="24"/>
                <w:highlight w:val="none"/>
                <w:u w:val="singl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w:t>
            </w:r>
            <w:r>
              <w:rPr>
                <w:rFonts w:hint="eastAsia" w:ascii="宋体" w:hAnsi="宋体"/>
                <w:color w:val="auto"/>
                <w:kern w:val="0"/>
                <w:szCs w:val="21"/>
                <w:highlight w:val="none"/>
                <w:u w:val="single"/>
              </w:rPr>
              <w:t>2023年川黔渝三地市场洗车场、停车场地推宣传物料</w:t>
            </w:r>
            <w:r>
              <w:rPr>
                <w:rFonts w:hint="eastAsia" w:ascii="宋体" w:hAnsi="宋体"/>
                <w:color w:val="auto"/>
                <w:kern w:val="0"/>
                <w:szCs w:val="21"/>
                <w:highlight w:val="none"/>
                <w:u w:val="single"/>
                <w:lang w:eastAsia="zh-CN"/>
              </w:rPr>
              <w:t>铺设</w:t>
            </w:r>
            <w:r>
              <w:rPr>
                <w:rFonts w:hint="eastAsia" w:ascii="宋体" w:hAnsi="宋体"/>
                <w:color w:val="auto"/>
                <w:kern w:val="0"/>
                <w:szCs w:val="21"/>
                <w:highlight w:val="none"/>
                <w:u w:val="single"/>
              </w:rPr>
              <w:t>采购项目</w:t>
            </w:r>
            <w:r>
              <w:rPr>
                <w:rFonts w:hint="eastAsia" w:ascii="宋体" w:hAnsi="宋体"/>
                <w:color w:val="auto"/>
                <w:sz w:val="24"/>
                <w:highlight w:val="none"/>
                <w:u w:val="single"/>
              </w:rPr>
              <w:t xml:space="preserve">  </w:t>
            </w:r>
          </w:p>
          <w:p>
            <w:pPr>
              <w:autoSpaceDE w:val="0"/>
              <w:autoSpaceDN w:val="0"/>
              <w:spacing w:line="440" w:lineRule="exact"/>
              <w:rPr>
                <w:rFonts w:ascii="宋体" w:hAnsi="宋体"/>
                <w:color w:val="auto"/>
                <w:sz w:val="24"/>
                <w:highlight w:val="none"/>
              </w:rPr>
            </w:pPr>
            <w:r>
              <w:rPr>
                <w:rFonts w:hint="eastAsia" w:ascii="宋体" w:hAnsi="宋体"/>
                <w:color w:val="auto"/>
                <w:sz w:val="24"/>
                <w:highlight w:val="none"/>
              </w:rPr>
              <w:t>采购人名称：</w:t>
            </w:r>
            <w:r>
              <w:rPr>
                <w:rFonts w:hint="eastAsia" w:ascii="宋体" w:hAnsi="宋体"/>
                <w:color w:val="auto"/>
                <w:sz w:val="24"/>
                <w:highlight w:val="none"/>
                <w:u w:val="single"/>
              </w:rPr>
              <w:t xml:space="preserve"> 贵州金遵景区管理有限公司 </w:t>
            </w:r>
          </w:p>
          <w:p>
            <w:pPr>
              <w:rPr>
                <w:rFonts w:ascii="宋体" w:hAnsi="宋体"/>
                <w:color w:val="auto"/>
                <w:sz w:val="24"/>
                <w:highlight w:val="none"/>
              </w:rPr>
            </w:pPr>
            <w:r>
              <w:rPr>
                <w:rFonts w:hint="eastAsia" w:ascii="宋体" w:hAnsi="宋体"/>
                <w:color w:val="auto"/>
                <w:sz w:val="24"/>
                <w:highlight w:val="none"/>
              </w:rPr>
              <w:t>供应商名称：</w:t>
            </w:r>
            <w:r>
              <w:rPr>
                <w:rFonts w:hint="eastAsia" w:ascii="宋体" w:hAnsi="宋体"/>
                <w:color w:val="auto"/>
                <w:sz w:val="24"/>
                <w:highlight w:val="none"/>
                <w:u w:val="single"/>
              </w:rPr>
              <w:t xml:space="preserve">                   </w:t>
            </w:r>
            <w:r>
              <w:rPr>
                <w:rFonts w:hint="eastAsia" w:ascii="宋体" w:hAnsi="宋体"/>
                <w:color w:val="auto"/>
                <w:sz w:val="24"/>
                <w:highlight w:val="none"/>
              </w:rPr>
              <w:t>（盖单位章）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709" w:type="dxa"/>
            <w:noWrap w:val="0"/>
            <w:vAlign w:val="center"/>
          </w:tcPr>
          <w:p>
            <w:pPr>
              <w:autoSpaceDE w:val="0"/>
              <w:autoSpaceDN w:val="0"/>
              <w:spacing w:line="440" w:lineRule="exact"/>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6</w:t>
            </w:r>
          </w:p>
        </w:tc>
        <w:tc>
          <w:tcPr>
            <w:tcW w:w="1702" w:type="dxa"/>
            <w:noWrap w:val="0"/>
            <w:vAlign w:val="center"/>
          </w:tcPr>
          <w:p>
            <w:pPr>
              <w:autoSpaceDE w:val="0"/>
              <w:autoSpaceDN w:val="0"/>
              <w:spacing w:line="440" w:lineRule="exact"/>
              <w:jc w:val="center"/>
              <w:rPr>
                <w:rFonts w:ascii="宋体" w:hAnsi="宋体"/>
                <w:color w:val="auto"/>
                <w:sz w:val="24"/>
                <w:highlight w:val="none"/>
              </w:rPr>
            </w:pPr>
            <w:r>
              <w:rPr>
                <w:rFonts w:hint="eastAsia" w:ascii="宋体" w:hAnsi="宋体"/>
                <w:color w:val="auto"/>
                <w:sz w:val="24"/>
                <w:highlight w:val="none"/>
              </w:rPr>
              <w:t>采购方式</w:t>
            </w:r>
          </w:p>
        </w:tc>
        <w:tc>
          <w:tcPr>
            <w:tcW w:w="6945" w:type="dxa"/>
            <w:noWrap w:val="0"/>
            <w:vAlign w:val="center"/>
          </w:tcPr>
          <w:p>
            <w:pPr>
              <w:autoSpaceDE w:val="0"/>
              <w:autoSpaceDN w:val="0"/>
              <w:spacing w:line="440" w:lineRule="exact"/>
              <w:rPr>
                <w:rFonts w:hint="eastAsia" w:ascii="宋体" w:hAnsi="宋体"/>
                <w:color w:val="auto"/>
                <w:sz w:val="24"/>
                <w:highlight w:val="none"/>
              </w:rPr>
            </w:pPr>
            <w:r>
              <w:rPr>
                <w:rFonts w:hint="eastAsia" w:ascii="宋体" w:hAnsi="宋体"/>
                <w:color w:val="auto"/>
                <w:sz w:val="24"/>
                <w:highlight w:val="none"/>
              </w:rPr>
              <w:t>谈判采购</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937" w:hRule="atLeast"/>
          <w:jc w:val="center"/>
        </w:trPr>
        <w:tc>
          <w:tcPr>
            <w:tcW w:w="709" w:type="dxa"/>
            <w:noWrap w:val="0"/>
            <w:vAlign w:val="center"/>
          </w:tcPr>
          <w:p>
            <w:pPr>
              <w:autoSpaceDE w:val="0"/>
              <w:autoSpaceDN w:val="0"/>
              <w:spacing w:line="440" w:lineRule="exact"/>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7</w:t>
            </w:r>
          </w:p>
        </w:tc>
        <w:tc>
          <w:tcPr>
            <w:tcW w:w="1702" w:type="dxa"/>
            <w:noWrap w:val="0"/>
            <w:vAlign w:val="center"/>
          </w:tcPr>
          <w:p>
            <w:pPr>
              <w:autoSpaceDE w:val="0"/>
              <w:autoSpaceDN w:val="0"/>
              <w:spacing w:line="440" w:lineRule="exact"/>
              <w:jc w:val="center"/>
              <w:rPr>
                <w:rFonts w:ascii="宋体" w:hAnsi="宋体"/>
                <w:color w:val="auto"/>
                <w:sz w:val="24"/>
                <w:highlight w:val="none"/>
              </w:rPr>
            </w:pPr>
            <w:r>
              <w:rPr>
                <w:rFonts w:hint="eastAsia" w:ascii="宋体" w:hAnsi="宋体"/>
                <w:color w:val="auto"/>
                <w:sz w:val="24"/>
                <w:highlight w:val="none"/>
              </w:rPr>
              <w:t>服务期</w:t>
            </w:r>
          </w:p>
          <w:p>
            <w:pPr>
              <w:autoSpaceDE w:val="0"/>
              <w:autoSpaceDN w:val="0"/>
              <w:spacing w:line="440" w:lineRule="exact"/>
              <w:jc w:val="center"/>
              <w:rPr>
                <w:rFonts w:ascii="宋体" w:hAnsi="宋体"/>
                <w:color w:val="auto"/>
                <w:sz w:val="24"/>
                <w:highlight w:val="none"/>
              </w:rPr>
            </w:pPr>
            <w:r>
              <w:rPr>
                <w:rFonts w:hint="eastAsia" w:ascii="宋体" w:hAnsi="宋体"/>
                <w:color w:val="auto"/>
                <w:sz w:val="24"/>
                <w:highlight w:val="none"/>
              </w:rPr>
              <w:t>（交货期）</w:t>
            </w:r>
          </w:p>
        </w:tc>
        <w:tc>
          <w:tcPr>
            <w:tcW w:w="6945" w:type="dxa"/>
            <w:noWrap w:val="0"/>
            <w:vAlign w:val="center"/>
          </w:tcPr>
          <w:p>
            <w:pPr>
              <w:autoSpaceDE w:val="0"/>
              <w:autoSpaceDN w:val="0"/>
              <w:spacing w:line="440" w:lineRule="exact"/>
              <w:rPr>
                <w:rFonts w:ascii="宋体" w:hAnsi="宋体"/>
                <w:color w:val="auto"/>
                <w:sz w:val="24"/>
                <w:highlight w:val="none"/>
                <w:lang w:val="en-GB"/>
              </w:rPr>
            </w:pPr>
            <w:r>
              <w:rPr>
                <w:rFonts w:hint="eastAsia" w:ascii="宋体" w:hAnsi="宋体"/>
                <w:color w:val="auto"/>
                <w:sz w:val="24"/>
                <w:highlight w:val="none"/>
                <w:lang w:val="en-GB"/>
              </w:rPr>
              <w:t xml:space="preserve"> </w:t>
            </w:r>
            <w:r>
              <w:rPr>
                <w:rFonts w:hint="eastAsia" w:ascii="宋体" w:hAnsi="宋体"/>
                <w:color w:val="auto"/>
                <w:sz w:val="24"/>
                <w:highlight w:val="none"/>
                <w:u w:val="single"/>
                <w:lang w:val="en-GB"/>
              </w:rPr>
              <w:t xml:space="preserve">   2023年4月30日前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709" w:type="dxa"/>
            <w:noWrap w:val="0"/>
            <w:vAlign w:val="center"/>
          </w:tcPr>
          <w:p>
            <w:pPr>
              <w:autoSpaceDE w:val="0"/>
              <w:autoSpaceDN w:val="0"/>
              <w:spacing w:line="440" w:lineRule="exact"/>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8</w:t>
            </w:r>
          </w:p>
        </w:tc>
        <w:tc>
          <w:tcPr>
            <w:tcW w:w="1702" w:type="dxa"/>
            <w:noWrap w:val="0"/>
            <w:vAlign w:val="center"/>
          </w:tcPr>
          <w:p>
            <w:pPr>
              <w:autoSpaceDE w:val="0"/>
              <w:autoSpaceDN w:val="0"/>
              <w:spacing w:line="440" w:lineRule="exact"/>
              <w:jc w:val="center"/>
              <w:rPr>
                <w:rFonts w:ascii="宋体" w:hAnsi="宋体"/>
                <w:color w:val="auto"/>
                <w:sz w:val="24"/>
                <w:highlight w:val="none"/>
              </w:rPr>
            </w:pPr>
            <w:r>
              <w:rPr>
                <w:rFonts w:hint="eastAsia" w:ascii="宋体" w:hAnsi="宋体"/>
                <w:color w:val="auto"/>
                <w:sz w:val="24"/>
                <w:highlight w:val="none"/>
              </w:rPr>
              <w:t>采购内容</w:t>
            </w:r>
          </w:p>
          <w:p>
            <w:pPr>
              <w:autoSpaceDE w:val="0"/>
              <w:autoSpaceDN w:val="0"/>
              <w:spacing w:line="440" w:lineRule="exact"/>
              <w:jc w:val="center"/>
              <w:rPr>
                <w:rFonts w:ascii="宋体" w:hAnsi="宋体"/>
                <w:color w:val="auto"/>
                <w:sz w:val="24"/>
                <w:highlight w:val="none"/>
              </w:rPr>
            </w:pPr>
            <w:r>
              <w:rPr>
                <w:rFonts w:hint="eastAsia" w:ascii="宋体" w:hAnsi="宋体"/>
                <w:color w:val="auto"/>
                <w:sz w:val="24"/>
                <w:highlight w:val="none"/>
              </w:rPr>
              <w:t>及范围</w:t>
            </w:r>
          </w:p>
        </w:tc>
        <w:tc>
          <w:tcPr>
            <w:tcW w:w="6945" w:type="dxa"/>
            <w:noWrap w:val="0"/>
            <w:vAlign w:val="center"/>
          </w:tcPr>
          <w:p>
            <w:pPr>
              <w:tabs>
                <w:tab w:val="left" w:pos="432"/>
              </w:tabs>
              <w:autoSpaceDE w:val="0"/>
              <w:autoSpaceDN w:val="0"/>
              <w:spacing w:line="440" w:lineRule="exact"/>
              <w:rPr>
                <w:rFonts w:hint="default" w:ascii="宋体" w:hAnsi="宋体" w:eastAsia="宋体"/>
                <w:color w:val="auto"/>
                <w:sz w:val="24"/>
                <w:highlight w:val="none"/>
                <w:lang w:val="en-US" w:eastAsia="zh-CN"/>
              </w:rPr>
            </w:pPr>
            <w:r>
              <w:rPr>
                <w:rFonts w:hint="eastAsia" w:ascii="宋体" w:hAnsi="宋体"/>
                <w:color w:val="auto"/>
                <w:kern w:val="0"/>
                <w:szCs w:val="21"/>
                <w:highlight w:val="none"/>
                <w:u w:val="none"/>
                <w:lang w:val="en-US" w:eastAsia="zh-CN"/>
              </w:rPr>
              <w:t>以川黔渝三地为主要目标城市，制作创意宣传物料进目标城市洗车场、停车场铺设，铺设数量42万份。材质为：材质：300g铜版纸（双面印刷），尺寸：20cm×5cm（范围内）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709" w:type="dxa"/>
            <w:noWrap w:val="0"/>
            <w:vAlign w:val="center"/>
          </w:tcPr>
          <w:p>
            <w:pPr>
              <w:autoSpaceDE w:val="0"/>
              <w:autoSpaceDN w:val="0"/>
              <w:spacing w:line="440" w:lineRule="exact"/>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9</w:t>
            </w:r>
          </w:p>
        </w:tc>
        <w:tc>
          <w:tcPr>
            <w:tcW w:w="1702" w:type="dxa"/>
            <w:noWrap w:val="0"/>
            <w:vAlign w:val="center"/>
          </w:tcPr>
          <w:p>
            <w:pPr>
              <w:autoSpaceDE w:val="0"/>
              <w:autoSpaceDN w:val="0"/>
              <w:spacing w:line="440" w:lineRule="exact"/>
              <w:jc w:val="center"/>
              <w:rPr>
                <w:rFonts w:ascii="宋体" w:hAnsi="宋体"/>
                <w:color w:val="auto"/>
                <w:sz w:val="24"/>
                <w:highlight w:val="none"/>
              </w:rPr>
            </w:pPr>
            <w:r>
              <w:rPr>
                <w:rFonts w:hint="eastAsia" w:ascii="宋体" w:hAnsi="宋体"/>
                <w:color w:val="auto"/>
                <w:sz w:val="24"/>
                <w:highlight w:val="none"/>
              </w:rPr>
              <w:t>拦标价</w:t>
            </w:r>
          </w:p>
        </w:tc>
        <w:tc>
          <w:tcPr>
            <w:tcW w:w="6945" w:type="dxa"/>
            <w:noWrap w:val="0"/>
            <w:vAlign w:val="center"/>
          </w:tcPr>
          <w:p>
            <w:pPr>
              <w:autoSpaceDE w:val="0"/>
              <w:autoSpaceDN w:val="0"/>
              <w:spacing w:line="440" w:lineRule="exact"/>
              <w:rPr>
                <w:rFonts w:ascii="宋体" w:hAnsi="宋体"/>
                <w:b/>
                <w:bCs/>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25万元</w:t>
            </w:r>
            <w:r>
              <w:rPr>
                <w:rFonts w:hint="eastAsia" w:ascii="宋体" w:hAnsi="宋体"/>
                <w:color w:val="auto"/>
                <w:sz w:val="24"/>
                <w:highlight w:val="none"/>
                <w:u w:val="single"/>
              </w:rPr>
              <w:t xml:space="preserve">         </w:t>
            </w:r>
            <w:r>
              <w:rPr>
                <w:rFonts w:hint="eastAsia" w:ascii="宋体" w:hAnsi="宋体"/>
                <w:color w:val="auto"/>
                <w:sz w:val="24"/>
                <w:highlight w:val="none"/>
              </w:rPr>
              <w:t>，超过拦标价的《响应文件》为无效响应。</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709" w:type="dxa"/>
            <w:noWrap w:val="0"/>
            <w:vAlign w:val="center"/>
          </w:tcPr>
          <w:p>
            <w:pPr>
              <w:autoSpaceDE w:val="0"/>
              <w:autoSpaceDN w:val="0"/>
              <w:spacing w:line="44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10</w:t>
            </w:r>
          </w:p>
        </w:tc>
        <w:tc>
          <w:tcPr>
            <w:tcW w:w="1702" w:type="dxa"/>
            <w:noWrap w:val="0"/>
            <w:vAlign w:val="center"/>
          </w:tcPr>
          <w:p>
            <w:pPr>
              <w:autoSpaceDE w:val="0"/>
              <w:autoSpaceDN w:val="0"/>
              <w:spacing w:line="44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二次报价</w:t>
            </w:r>
          </w:p>
        </w:tc>
        <w:tc>
          <w:tcPr>
            <w:tcW w:w="6945" w:type="dxa"/>
            <w:noWrap w:val="0"/>
            <w:vAlign w:val="center"/>
          </w:tcPr>
          <w:p>
            <w:pPr>
              <w:autoSpaceDE w:val="0"/>
              <w:autoSpaceDN w:val="0"/>
              <w:spacing w:line="440" w:lineRule="exact"/>
              <w:rPr>
                <w:rFonts w:ascii="宋体" w:hAnsi="宋体"/>
                <w:b/>
                <w:color w:val="auto"/>
                <w:sz w:val="24"/>
                <w:highlight w:val="none"/>
              </w:rPr>
            </w:pPr>
            <w:r>
              <w:rPr>
                <w:rFonts w:hint="eastAsia" w:ascii="宋体" w:hAnsi="宋体"/>
                <w:color w:val="auto"/>
                <w:sz w:val="24"/>
                <w:highlight w:val="none"/>
              </w:rPr>
              <w:t>响应文件中响应报价为</w:t>
            </w:r>
            <w:r>
              <w:rPr>
                <w:rFonts w:hint="eastAsia" w:ascii="宋体" w:hAnsi="宋体"/>
                <w:color w:val="auto"/>
                <w:sz w:val="24"/>
                <w:highlight w:val="none"/>
                <w:lang w:eastAsia="zh-CN"/>
              </w:rPr>
              <w:t>第一次</w:t>
            </w:r>
            <w:r>
              <w:rPr>
                <w:rFonts w:hint="eastAsia" w:ascii="宋体" w:hAnsi="宋体"/>
                <w:color w:val="auto"/>
                <w:sz w:val="24"/>
                <w:highlight w:val="none"/>
              </w:rPr>
              <w:t>报价，</w:t>
            </w:r>
            <w:r>
              <w:rPr>
                <w:rFonts w:hint="eastAsia" w:ascii="宋体" w:hAnsi="宋体"/>
                <w:color w:val="auto"/>
                <w:sz w:val="24"/>
                <w:highlight w:val="none"/>
                <w:lang w:eastAsia="zh-CN"/>
              </w:rPr>
              <w:t>现场谈判为</w:t>
            </w:r>
            <w:r>
              <w:rPr>
                <w:rFonts w:hint="eastAsia" w:ascii="宋体" w:hAnsi="宋体"/>
                <w:color w:val="auto"/>
                <w:sz w:val="24"/>
                <w:highlight w:val="none"/>
              </w:rPr>
              <w:t>第二次报价，请响应人慎重填报。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24" w:hRule="atLeast"/>
          <w:jc w:val="center"/>
        </w:trPr>
        <w:tc>
          <w:tcPr>
            <w:tcW w:w="709" w:type="dxa"/>
            <w:noWrap w:val="0"/>
            <w:vAlign w:val="center"/>
          </w:tcPr>
          <w:p>
            <w:pPr>
              <w:autoSpaceDE w:val="0"/>
              <w:autoSpaceDN w:val="0"/>
              <w:spacing w:line="44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11</w:t>
            </w:r>
          </w:p>
        </w:tc>
        <w:tc>
          <w:tcPr>
            <w:tcW w:w="1702" w:type="dxa"/>
            <w:noWrap w:val="0"/>
            <w:vAlign w:val="center"/>
          </w:tcPr>
          <w:p>
            <w:pPr>
              <w:pStyle w:val="12"/>
              <w:spacing w:line="440" w:lineRule="exact"/>
              <w:ind w:left="0" w:firstLine="0"/>
              <w:jc w:val="center"/>
              <w:rPr>
                <w:rFonts w:ascii="宋体" w:hAnsi="宋体"/>
                <w:color w:val="auto"/>
                <w:sz w:val="24"/>
                <w:szCs w:val="24"/>
                <w:highlight w:val="none"/>
              </w:rPr>
            </w:pPr>
            <w:r>
              <w:rPr>
                <w:rFonts w:ascii="宋体" w:hAnsi="宋体" w:eastAsia="宋体"/>
                <w:color w:val="auto"/>
                <w:kern w:val="2"/>
                <w:sz w:val="24"/>
                <w:szCs w:val="24"/>
                <w:highlight w:val="none"/>
              </w:rPr>
              <w:t>是否退还响应文件</w:t>
            </w:r>
          </w:p>
        </w:tc>
        <w:tc>
          <w:tcPr>
            <w:tcW w:w="6945" w:type="dxa"/>
            <w:noWrap w:val="0"/>
            <w:vAlign w:val="center"/>
          </w:tcPr>
          <w:p>
            <w:pPr>
              <w:spacing w:line="440" w:lineRule="exact"/>
              <w:rPr>
                <w:rFonts w:ascii="宋体" w:hAnsi="宋体"/>
                <w:color w:val="auto"/>
                <w:sz w:val="24"/>
                <w:highlight w:val="none"/>
              </w:rPr>
            </w:pPr>
            <w:r>
              <w:rPr>
                <w:rFonts w:ascii="宋体" w:hAnsi="宋体"/>
                <w:color w:val="auto"/>
                <w:sz w:val="24"/>
                <w:highlight w:val="none"/>
              </w:rPr>
              <w:t>不退还</w:t>
            </w:r>
            <w:r>
              <w:rPr>
                <w:rFonts w:hint="eastAsia" w:ascii="宋体" w:hAnsi="宋体"/>
                <w:color w:val="auto"/>
                <w:sz w:val="24"/>
                <w:highlight w:val="none"/>
              </w:rPr>
              <w:t>。</w:t>
            </w:r>
            <w:bookmarkStart w:id="60" w:name="_GoBack"/>
            <w:bookmarkEnd w:id="60"/>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709" w:type="dxa"/>
            <w:noWrap w:val="0"/>
            <w:vAlign w:val="center"/>
          </w:tcPr>
          <w:p>
            <w:pPr>
              <w:autoSpaceDE w:val="0"/>
              <w:autoSpaceDN w:val="0"/>
              <w:spacing w:line="44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12</w:t>
            </w:r>
          </w:p>
        </w:tc>
        <w:tc>
          <w:tcPr>
            <w:tcW w:w="1702" w:type="dxa"/>
            <w:noWrap w:val="0"/>
            <w:vAlign w:val="center"/>
          </w:tcPr>
          <w:p>
            <w:pPr>
              <w:autoSpaceDE w:val="0"/>
              <w:autoSpaceDN w:val="0"/>
              <w:spacing w:line="440" w:lineRule="exact"/>
              <w:jc w:val="center"/>
              <w:rPr>
                <w:rFonts w:ascii="宋体" w:hAnsi="宋体"/>
                <w:color w:val="auto"/>
                <w:sz w:val="24"/>
                <w:highlight w:val="none"/>
              </w:rPr>
            </w:pPr>
            <w:r>
              <w:rPr>
                <w:rFonts w:hint="eastAsia" w:ascii="宋体" w:hAnsi="宋体"/>
                <w:color w:val="auto"/>
                <w:sz w:val="24"/>
                <w:highlight w:val="none"/>
              </w:rPr>
              <w:t>响应文件递交截止时间、地点</w:t>
            </w:r>
          </w:p>
        </w:tc>
        <w:tc>
          <w:tcPr>
            <w:tcW w:w="6945" w:type="dxa"/>
            <w:noWrap w:val="0"/>
            <w:vAlign w:val="center"/>
          </w:tcPr>
          <w:p>
            <w:pPr>
              <w:autoSpaceDE w:val="0"/>
              <w:autoSpaceDN w:val="0"/>
              <w:spacing w:line="440" w:lineRule="exact"/>
              <w:rPr>
                <w:rFonts w:ascii="宋体" w:hAnsi="宋体"/>
                <w:color w:val="auto"/>
                <w:sz w:val="24"/>
                <w:highlight w:val="none"/>
              </w:rPr>
            </w:pPr>
            <w:r>
              <w:rPr>
                <w:rFonts w:hint="eastAsia" w:ascii="宋体" w:hAnsi="宋体"/>
                <w:color w:val="auto"/>
                <w:sz w:val="24"/>
                <w:highlight w:val="none"/>
              </w:rPr>
              <w:t>与采购公告一致。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815" w:hRule="atLeast"/>
          <w:jc w:val="center"/>
        </w:trPr>
        <w:tc>
          <w:tcPr>
            <w:tcW w:w="709" w:type="dxa"/>
            <w:noWrap w:val="0"/>
            <w:vAlign w:val="center"/>
          </w:tcPr>
          <w:p>
            <w:pPr>
              <w:autoSpaceDE w:val="0"/>
              <w:autoSpaceDN w:val="0"/>
              <w:spacing w:line="44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13</w:t>
            </w:r>
          </w:p>
        </w:tc>
        <w:tc>
          <w:tcPr>
            <w:tcW w:w="1702" w:type="dxa"/>
            <w:noWrap w:val="0"/>
            <w:vAlign w:val="center"/>
          </w:tcPr>
          <w:p>
            <w:pPr>
              <w:autoSpaceDE w:val="0"/>
              <w:autoSpaceDN w:val="0"/>
              <w:spacing w:line="440" w:lineRule="exact"/>
              <w:jc w:val="center"/>
              <w:rPr>
                <w:rFonts w:ascii="宋体" w:hAnsi="宋体"/>
                <w:color w:val="auto"/>
                <w:sz w:val="24"/>
                <w:highlight w:val="none"/>
              </w:rPr>
            </w:pPr>
            <w:r>
              <w:rPr>
                <w:rFonts w:hint="eastAsia" w:ascii="宋体" w:hAnsi="宋体"/>
                <w:color w:val="auto"/>
                <w:sz w:val="24"/>
                <w:highlight w:val="none"/>
              </w:rPr>
              <w:t>评标办法</w:t>
            </w:r>
          </w:p>
        </w:tc>
        <w:tc>
          <w:tcPr>
            <w:tcW w:w="6945" w:type="dxa"/>
            <w:noWrap w:val="0"/>
            <w:vAlign w:val="center"/>
          </w:tcPr>
          <w:p>
            <w:pPr>
              <w:autoSpaceDE w:val="0"/>
              <w:autoSpaceDN w:val="0"/>
              <w:spacing w:line="440" w:lineRule="exact"/>
              <w:rPr>
                <w:rFonts w:ascii="宋体" w:hAnsi="宋体"/>
                <w:color w:val="auto"/>
                <w:sz w:val="24"/>
                <w:highlight w:val="none"/>
              </w:rPr>
            </w:pPr>
            <w:r>
              <w:rPr>
                <w:rFonts w:hint="eastAsia" w:ascii="宋体" w:hAnsi="宋体" w:cs="宋体"/>
                <w:snapToGrid w:val="0"/>
                <w:color w:val="auto"/>
                <w:kern w:val="0"/>
                <w:sz w:val="24"/>
                <w:highlight w:val="none"/>
              </w:rPr>
              <w:t>合理低价法</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815" w:hRule="atLeast"/>
          <w:jc w:val="center"/>
        </w:trPr>
        <w:tc>
          <w:tcPr>
            <w:tcW w:w="709" w:type="dxa"/>
            <w:noWrap w:val="0"/>
            <w:vAlign w:val="center"/>
          </w:tcPr>
          <w:p>
            <w:pPr>
              <w:autoSpaceDE w:val="0"/>
              <w:autoSpaceDN w:val="0"/>
              <w:spacing w:line="44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14</w:t>
            </w:r>
          </w:p>
        </w:tc>
        <w:tc>
          <w:tcPr>
            <w:tcW w:w="1702" w:type="dxa"/>
            <w:noWrap w:val="0"/>
            <w:vAlign w:val="center"/>
          </w:tcPr>
          <w:p>
            <w:pPr>
              <w:autoSpaceDE w:val="0"/>
              <w:autoSpaceDN w:val="0"/>
              <w:spacing w:line="440" w:lineRule="exact"/>
              <w:jc w:val="center"/>
              <w:rPr>
                <w:rFonts w:ascii="宋体" w:hAnsi="宋体"/>
                <w:color w:val="auto"/>
                <w:sz w:val="24"/>
                <w:highlight w:val="none"/>
              </w:rPr>
            </w:pPr>
            <w:r>
              <w:rPr>
                <w:rFonts w:hint="eastAsia" w:ascii="宋体" w:hAnsi="宋体"/>
                <w:color w:val="auto"/>
                <w:sz w:val="24"/>
                <w:highlight w:val="none"/>
              </w:rPr>
              <w:t>响应文件的编制</w:t>
            </w:r>
          </w:p>
        </w:tc>
        <w:tc>
          <w:tcPr>
            <w:tcW w:w="6945" w:type="dxa"/>
            <w:noWrap w:val="0"/>
            <w:vAlign w:val="center"/>
          </w:tcPr>
          <w:p>
            <w:pPr>
              <w:autoSpaceDE w:val="0"/>
              <w:autoSpaceDN w:val="0"/>
              <w:spacing w:line="440" w:lineRule="exact"/>
              <w:rPr>
                <w:rFonts w:ascii="宋体" w:hAnsi="宋体"/>
                <w:b/>
                <w:color w:val="auto"/>
                <w:sz w:val="24"/>
                <w:highlight w:val="none"/>
              </w:rPr>
            </w:pPr>
            <w:r>
              <w:rPr>
                <w:rFonts w:hint="eastAsia" w:ascii="宋体" w:hAnsi="宋体"/>
                <w:color w:val="auto"/>
                <w:sz w:val="24"/>
                <w:highlight w:val="none"/>
              </w:rPr>
              <w:t>编制详细目录和页码，以便评审小组审查。</w:t>
            </w:r>
          </w:p>
        </w:tc>
      </w:tr>
    </w:tbl>
    <w:p>
      <w:pPr>
        <w:autoSpaceDE w:val="0"/>
        <w:autoSpaceDN w:val="0"/>
        <w:spacing w:line="440" w:lineRule="exact"/>
        <w:rPr>
          <w:rFonts w:ascii="宋体" w:hAnsi="宋体"/>
          <w:b/>
          <w:color w:val="auto"/>
          <w:sz w:val="28"/>
          <w:szCs w:val="28"/>
          <w:highlight w:val="none"/>
        </w:rPr>
      </w:pPr>
      <w:r>
        <w:rPr>
          <w:rFonts w:hint="eastAsia" w:ascii="仿宋_GB2312" w:eastAsia="仿宋_GB2312"/>
          <w:color w:val="auto"/>
          <w:sz w:val="24"/>
          <w:highlight w:val="none"/>
        </w:rPr>
        <w:br w:type="page"/>
      </w:r>
      <w:bookmarkEnd w:id="3"/>
      <w:bookmarkStart w:id="4" w:name="_Toc18306"/>
      <w:r>
        <w:rPr>
          <w:rFonts w:hint="eastAsia" w:ascii="宋体" w:hAnsi="宋体"/>
          <w:b/>
          <w:color w:val="auto"/>
          <w:sz w:val="28"/>
          <w:szCs w:val="28"/>
          <w:highlight w:val="none"/>
        </w:rPr>
        <w:t>供应商须知正文</w:t>
      </w:r>
      <w:bookmarkEnd w:id="4"/>
    </w:p>
    <w:p>
      <w:pPr>
        <w:adjustRightInd w:val="0"/>
        <w:spacing w:line="300" w:lineRule="auto"/>
        <w:rPr>
          <w:rFonts w:ascii="宋体" w:hAnsi="宋体"/>
          <w:b/>
          <w:color w:val="auto"/>
          <w:sz w:val="24"/>
          <w:highlight w:val="none"/>
        </w:rPr>
      </w:pPr>
      <w:r>
        <w:rPr>
          <w:rFonts w:hint="eastAsia" w:ascii="宋体" w:hAnsi="宋体"/>
          <w:b/>
          <w:color w:val="auto"/>
          <w:sz w:val="24"/>
          <w:highlight w:val="none"/>
        </w:rPr>
        <w:t>1、适用范围</w:t>
      </w:r>
    </w:p>
    <w:p>
      <w:pPr>
        <w:adjustRightInd w:val="0"/>
        <w:spacing w:line="300" w:lineRule="auto"/>
        <w:ind w:firstLine="360" w:firstLineChars="150"/>
        <w:rPr>
          <w:rFonts w:ascii="宋体" w:hAnsi="宋体"/>
          <w:color w:val="auto"/>
          <w:sz w:val="24"/>
          <w:highlight w:val="none"/>
        </w:rPr>
      </w:pPr>
      <w:r>
        <w:rPr>
          <w:rFonts w:hint="eastAsia" w:ascii="宋体" w:hAnsi="宋体"/>
          <w:color w:val="auto"/>
          <w:sz w:val="24"/>
          <w:highlight w:val="none"/>
        </w:rPr>
        <w:t>本谈判采购文件仅适用于本次采购活动中所述的服务采购。</w:t>
      </w:r>
    </w:p>
    <w:p>
      <w:pPr>
        <w:adjustRightInd w:val="0"/>
        <w:spacing w:line="300" w:lineRule="auto"/>
        <w:rPr>
          <w:rFonts w:ascii="宋体" w:hAnsi="宋体"/>
          <w:b/>
          <w:color w:val="auto"/>
          <w:sz w:val="24"/>
          <w:highlight w:val="none"/>
        </w:rPr>
      </w:pPr>
      <w:r>
        <w:rPr>
          <w:rFonts w:hint="eastAsia" w:ascii="宋体" w:hAnsi="宋体"/>
          <w:b/>
          <w:color w:val="auto"/>
          <w:sz w:val="24"/>
          <w:highlight w:val="none"/>
        </w:rPr>
        <w:t>2、定义</w:t>
      </w:r>
    </w:p>
    <w:p>
      <w:pPr>
        <w:adjustRightInd w:val="0"/>
        <w:spacing w:line="300" w:lineRule="auto"/>
        <w:rPr>
          <w:rFonts w:hint="eastAsia" w:ascii="宋体" w:hAnsi="宋体"/>
          <w:color w:val="auto"/>
          <w:sz w:val="24"/>
          <w:highlight w:val="none"/>
        </w:rPr>
      </w:pPr>
      <w:r>
        <w:rPr>
          <w:rFonts w:hint="eastAsia" w:ascii="宋体" w:hAnsi="宋体"/>
          <w:color w:val="auto"/>
          <w:sz w:val="24"/>
          <w:highlight w:val="none"/>
        </w:rPr>
        <w:t>“响应人”系指提交响应文件且具有资质合格的供应商。</w:t>
      </w:r>
    </w:p>
    <w:p>
      <w:pPr>
        <w:adjustRightInd w:val="0"/>
        <w:spacing w:line="300" w:lineRule="auto"/>
        <w:rPr>
          <w:rFonts w:ascii="宋体" w:hAnsi="宋体"/>
          <w:b/>
          <w:color w:val="auto"/>
          <w:sz w:val="24"/>
          <w:highlight w:val="none"/>
        </w:rPr>
      </w:pPr>
      <w:r>
        <w:rPr>
          <w:rFonts w:hint="eastAsia" w:ascii="宋体" w:hAnsi="宋体"/>
          <w:b/>
          <w:color w:val="auto"/>
          <w:sz w:val="24"/>
          <w:highlight w:val="none"/>
        </w:rPr>
        <w:t>3、合格的供应商</w:t>
      </w:r>
    </w:p>
    <w:p>
      <w:pPr>
        <w:spacing w:line="300" w:lineRule="auto"/>
        <w:rPr>
          <w:rFonts w:ascii="宋体" w:hAnsi="宋体"/>
          <w:bCs/>
          <w:color w:val="auto"/>
          <w:sz w:val="24"/>
          <w:highlight w:val="none"/>
        </w:rPr>
      </w:pPr>
      <w:r>
        <w:rPr>
          <w:rFonts w:hint="eastAsia" w:ascii="宋体" w:hAnsi="宋体"/>
          <w:bCs/>
          <w:color w:val="auto"/>
          <w:sz w:val="24"/>
          <w:highlight w:val="none"/>
        </w:rPr>
        <w:t>3.1 供应商应满足本项目采购文件中“</w:t>
      </w:r>
      <w:r>
        <w:rPr>
          <w:rFonts w:hint="eastAsia" w:ascii="宋体" w:hAnsi="宋体"/>
          <w:color w:val="auto"/>
          <w:sz w:val="24"/>
          <w:highlight w:val="none"/>
        </w:rPr>
        <w:t>供应商资格要求</w:t>
      </w:r>
      <w:r>
        <w:rPr>
          <w:rFonts w:hint="eastAsia" w:ascii="宋体" w:hAnsi="宋体"/>
          <w:bCs/>
          <w:color w:val="auto"/>
          <w:sz w:val="24"/>
          <w:highlight w:val="none"/>
        </w:rPr>
        <w:t>” 全部内容。</w:t>
      </w:r>
    </w:p>
    <w:p>
      <w:pPr>
        <w:spacing w:line="300" w:lineRule="auto"/>
        <w:rPr>
          <w:rFonts w:ascii="宋体" w:hAnsi="宋体"/>
          <w:bCs/>
          <w:color w:val="auto"/>
          <w:sz w:val="24"/>
          <w:highlight w:val="none"/>
        </w:rPr>
      </w:pPr>
      <w:r>
        <w:rPr>
          <w:rFonts w:hint="eastAsia" w:ascii="宋体" w:hAnsi="宋体"/>
          <w:bCs/>
          <w:color w:val="auto"/>
          <w:sz w:val="24"/>
          <w:highlight w:val="none"/>
        </w:rPr>
        <w:t>3.2 响应人须知“</w:t>
      </w:r>
      <w:r>
        <w:rPr>
          <w:rFonts w:hint="eastAsia" w:ascii="宋体" w:hAnsi="宋体"/>
          <w:color w:val="auto"/>
          <w:sz w:val="24"/>
          <w:highlight w:val="none"/>
        </w:rPr>
        <w:t>供应商资格要求”</w:t>
      </w:r>
      <w:r>
        <w:rPr>
          <w:rFonts w:hint="eastAsia" w:ascii="宋体" w:hAnsi="宋体"/>
          <w:bCs/>
          <w:color w:val="auto"/>
          <w:sz w:val="24"/>
          <w:highlight w:val="none"/>
        </w:rPr>
        <w:t>所提及的其他要求。</w:t>
      </w:r>
    </w:p>
    <w:p>
      <w:pPr>
        <w:spacing w:line="300" w:lineRule="auto"/>
        <w:rPr>
          <w:rFonts w:ascii="宋体" w:hAnsi="宋体"/>
          <w:bCs/>
          <w:color w:val="auto"/>
          <w:sz w:val="24"/>
          <w:highlight w:val="none"/>
        </w:rPr>
      </w:pPr>
      <w:r>
        <w:rPr>
          <w:rFonts w:hint="eastAsia" w:ascii="宋体" w:hAnsi="宋体"/>
          <w:bCs/>
          <w:color w:val="auto"/>
          <w:sz w:val="24"/>
          <w:highlight w:val="none"/>
        </w:rPr>
        <w:t>3.3 响应人须知所提及的其他要求。</w:t>
      </w:r>
    </w:p>
    <w:p>
      <w:pPr>
        <w:spacing w:line="300" w:lineRule="auto"/>
        <w:rPr>
          <w:rFonts w:hint="eastAsia" w:ascii="宋体" w:hAnsi="宋体"/>
          <w:bCs/>
          <w:color w:val="auto"/>
          <w:sz w:val="24"/>
          <w:highlight w:val="none"/>
        </w:rPr>
      </w:pPr>
      <w:r>
        <w:rPr>
          <w:rFonts w:hint="eastAsia" w:ascii="宋体" w:hAnsi="宋体"/>
          <w:bCs/>
          <w:color w:val="auto"/>
          <w:sz w:val="24"/>
          <w:highlight w:val="none"/>
        </w:rPr>
        <w:t>3.4 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pPr>
        <w:spacing w:line="300" w:lineRule="auto"/>
        <w:rPr>
          <w:rFonts w:hint="eastAsia" w:ascii="宋体" w:hAnsi="宋体"/>
          <w:bCs/>
          <w:color w:val="auto"/>
          <w:sz w:val="24"/>
          <w:highlight w:val="none"/>
        </w:rPr>
      </w:pPr>
      <w:r>
        <w:rPr>
          <w:rFonts w:hint="eastAsia" w:ascii="宋体" w:hAnsi="宋体"/>
          <w:bCs/>
          <w:color w:val="auto"/>
          <w:sz w:val="24"/>
          <w:highlight w:val="none"/>
        </w:rPr>
        <w:t>3.5与采购人存在利害关系可能影响采购公正性的法人、其他组织或个人，不得参加。单位负责人为同一人或者存在控股、管理关系的不同单位，不得参加同一标段或者未划分标段的同一采购项目投标；与本项目设计单位（如有）存在或者存在控股、管理关系，不得参加投标。</w:t>
      </w:r>
    </w:p>
    <w:p>
      <w:pPr>
        <w:adjustRightInd w:val="0"/>
        <w:spacing w:line="300" w:lineRule="auto"/>
        <w:rPr>
          <w:rFonts w:hint="eastAsia" w:ascii="宋体" w:hAnsi="宋体"/>
          <w:b/>
          <w:color w:val="auto"/>
          <w:sz w:val="24"/>
          <w:highlight w:val="none"/>
        </w:rPr>
      </w:pPr>
      <w:r>
        <w:rPr>
          <w:rFonts w:hint="eastAsia" w:ascii="宋体" w:hAnsi="宋体"/>
          <w:b/>
          <w:color w:val="auto"/>
          <w:sz w:val="24"/>
          <w:highlight w:val="none"/>
        </w:rPr>
        <w:t>4、要求</w:t>
      </w:r>
    </w:p>
    <w:p>
      <w:pPr>
        <w:spacing w:line="300" w:lineRule="auto"/>
        <w:ind w:firstLine="480" w:firstLineChars="200"/>
        <w:rPr>
          <w:rFonts w:ascii="宋体" w:hAnsi="宋体"/>
          <w:bCs/>
          <w:color w:val="auto"/>
          <w:sz w:val="24"/>
          <w:highlight w:val="none"/>
        </w:rPr>
      </w:pPr>
      <w:r>
        <w:rPr>
          <w:rFonts w:hint="eastAsia" w:ascii="宋体" w:hAnsi="宋体"/>
          <w:bCs/>
          <w:color w:val="auto"/>
          <w:sz w:val="24"/>
          <w:highlight w:val="none"/>
        </w:rPr>
        <w:t>供应商应仔细阅读谈判采购文件的所有内容，按谈判采购文件的要求提供响应文件，并保证所提供的全部资料的真实性和对谈判采购文件做出实质性响应，否则，其响应文件可能被拒绝。</w:t>
      </w:r>
    </w:p>
    <w:p>
      <w:pPr>
        <w:adjustRightInd w:val="0"/>
        <w:spacing w:line="300" w:lineRule="auto"/>
        <w:rPr>
          <w:rFonts w:ascii="宋体" w:hAnsi="宋体"/>
          <w:b/>
          <w:color w:val="auto"/>
          <w:sz w:val="24"/>
          <w:highlight w:val="none"/>
        </w:rPr>
      </w:pPr>
      <w:r>
        <w:rPr>
          <w:rFonts w:hint="eastAsia" w:ascii="宋体" w:hAnsi="宋体"/>
          <w:b/>
          <w:color w:val="auto"/>
          <w:sz w:val="24"/>
          <w:highlight w:val="none"/>
        </w:rPr>
        <w:t>5、《响应文件》的编制、签署、密封及其形式。</w:t>
      </w:r>
    </w:p>
    <w:p>
      <w:pPr>
        <w:spacing w:line="300" w:lineRule="auto"/>
        <w:rPr>
          <w:rFonts w:ascii="宋体" w:hAnsi="宋体" w:cs="宋体"/>
          <w:bCs/>
          <w:color w:val="auto"/>
          <w:sz w:val="24"/>
          <w:highlight w:val="none"/>
        </w:rPr>
      </w:pPr>
      <w:r>
        <w:rPr>
          <w:rFonts w:hint="eastAsia" w:ascii="宋体" w:hAnsi="宋体" w:cs="宋体"/>
          <w:bCs/>
          <w:color w:val="auto"/>
          <w:sz w:val="24"/>
          <w:highlight w:val="none"/>
        </w:rPr>
        <w:t>5.1 须提交《响应文件》份数见供应商须知前附表。</w:t>
      </w:r>
    </w:p>
    <w:p>
      <w:pPr>
        <w:spacing w:line="300" w:lineRule="auto"/>
        <w:rPr>
          <w:rFonts w:hint="eastAsia" w:ascii="宋体" w:hAnsi="宋体" w:cs="宋体"/>
          <w:bCs/>
          <w:color w:val="auto"/>
          <w:sz w:val="24"/>
          <w:highlight w:val="none"/>
        </w:rPr>
      </w:pPr>
      <w:r>
        <w:rPr>
          <w:rFonts w:hint="eastAsia" w:ascii="宋体" w:hAnsi="宋体" w:cs="宋体"/>
          <w:bCs/>
          <w:color w:val="auto"/>
          <w:sz w:val="24"/>
          <w:highlight w:val="none"/>
        </w:rPr>
        <w:t>5.2 《响应文件》的编制、组成应包括以下内容（但不限于）：</w:t>
      </w:r>
    </w:p>
    <w:p>
      <w:pPr>
        <w:spacing w:line="300" w:lineRule="auto"/>
        <w:rPr>
          <w:rFonts w:ascii="宋体" w:hAnsi="宋体" w:cs="宋体"/>
          <w:bCs/>
          <w:color w:val="auto"/>
          <w:sz w:val="24"/>
          <w:highlight w:val="none"/>
        </w:rPr>
      </w:pPr>
      <w:r>
        <w:rPr>
          <w:rFonts w:hint="eastAsia" w:ascii="宋体" w:hAnsi="宋体" w:cs="宋体"/>
          <w:bCs/>
          <w:color w:val="auto"/>
          <w:sz w:val="24"/>
          <w:highlight w:val="none"/>
        </w:rPr>
        <w:t>5.2.1 响应函</w:t>
      </w:r>
    </w:p>
    <w:p>
      <w:pPr>
        <w:spacing w:line="300" w:lineRule="auto"/>
        <w:rPr>
          <w:rFonts w:hint="eastAsia" w:ascii="宋体" w:hAnsi="宋体" w:cs="宋体"/>
          <w:bCs/>
          <w:color w:val="auto"/>
          <w:sz w:val="24"/>
          <w:highlight w:val="none"/>
        </w:rPr>
      </w:pPr>
      <w:r>
        <w:rPr>
          <w:rFonts w:hint="eastAsia" w:ascii="宋体" w:hAnsi="宋体" w:cs="宋体"/>
          <w:bCs/>
          <w:color w:val="auto"/>
          <w:sz w:val="24"/>
          <w:highlight w:val="none"/>
        </w:rPr>
        <w:t>5.2.2 法定代表人身份证明\法定代表人授权委托书</w:t>
      </w:r>
    </w:p>
    <w:p>
      <w:pPr>
        <w:spacing w:line="300" w:lineRule="auto"/>
        <w:rPr>
          <w:rFonts w:ascii="宋体" w:hAnsi="宋体" w:cs="宋体"/>
          <w:bCs/>
          <w:color w:val="auto"/>
          <w:sz w:val="24"/>
          <w:highlight w:val="none"/>
        </w:rPr>
      </w:pPr>
      <w:r>
        <w:rPr>
          <w:rFonts w:hint="eastAsia" w:ascii="宋体" w:hAnsi="宋体" w:cs="宋体"/>
          <w:bCs/>
          <w:color w:val="auto"/>
          <w:sz w:val="24"/>
          <w:highlight w:val="none"/>
        </w:rPr>
        <w:t>5.2.3 响应人诚信承诺书</w:t>
      </w:r>
    </w:p>
    <w:p>
      <w:pPr>
        <w:spacing w:line="300" w:lineRule="auto"/>
        <w:rPr>
          <w:rFonts w:hint="eastAsia" w:ascii="宋体" w:hAnsi="宋体" w:cs="宋体"/>
          <w:bCs/>
          <w:color w:val="auto"/>
          <w:sz w:val="24"/>
          <w:highlight w:val="none"/>
        </w:rPr>
      </w:pPr>
      <w:r>
        <w:rPr>
          <w:rFonts w:hint="eastAsia" w:ascii="宋体" w:hAnsi="宋体" w:cs="宋体"/>
          <w:bCs/>
          <w:color w:val="auto"/>
          <w:sz w:val="24"/>
          <w:highlight w:val="none"/>
        </w:rPr>
        <w:t>5.2.4 拟投入本项目人员情况</w:t>
      </w:r>
    </w:p>
    <w:p>
      <w:pPr>
        <w:spacing w:line="300" w:lineRule="auto"/>
        <w:rPr>
          <w:rFonts w:ascii="宋体" w:hAnsi="宋体" w:cs="宋体"/>
          <w:bCs/>
          <w:color w:val="auto"/>
          <w:sz w:val="24"/>
          <w:highlight w:val="none"/>
        </w:rPr>
      </w:pPr>
      <w:r>
        <w:rPr>
          <w:rFonts w:hint="eastAsia" w:ascii="宋体" w:hAnsi="宋体" w:cs="宋体"/>
          <w:bCs/>
          <w:color w:val="auto"/>
          <w:sz w:val="24"/>
          <w:highlight w:val="none"/>
        </w:rPr>
        <w:t>5.2.5 资格审查资料</w:t>
      </w:r>
    </w:p>
    <w:p>
      <w:pPr>
        <w:spacing w:line="300" w:lineRule="auto"/>
        <w:rPr>
          <w:rFonts w:ascii="宋体" w:hAnsi="宋体" w:cs="宋体"/>
          <w:bCs/>
          <w:color w:val="auto"/>
          <w:sz w:val="24"/>
          <w:highlight w:val="none"/>
        </w:rPr>
      </w:pPr>
      <w:r>
        <w:rPr>
          <w:rFonts w:hint="eastAsia" w:ascii="宋体" w:hAnsi="宋体" w:cs="宋体"/>
          <w:bCs/>
          <w:color w:val="auto"/>
          <w:sz w:val="24"/>
          <w:highlight w:val="none"/>
        </w:rPr>
        <w:t>5.3 《响应文件》正本一份,副本份数见响应人须知前附表。当副本和正本不一致时，以正本为准；当报价出现大小写不一致时，以大写报价为准；当单价与总价出现计算错误时，以单价为准。</w:t>
      </w:r>
    </w:p>
    <w:p>
      <w:pPr>
        <w:spacing w:line="300" w:lineRule="auto"/>
        <w:rPr>
          <w:rFonts w:ascii="宋体" w:hAnsi="宋体" w:cs="宋体"/>
          <w:bCs/>
          <w:color w:val="auto"/>
          <w:sz w:val="24"/>
          <w:highlight w:val="none"/>
        </w:rPr>
      </w:pPr>
      <w:r>
        <w:rPr>
          <w:rFonts w:hint="eastAsia" w:ascii="宋体" w:hAnsi="宋体" w:cs="宋体"/>
          <w:bCs/>
          <w:color w:val="auto"/>
          <w:sz w:val="24"/>
          <w:highlight w:val="none"/>
        </w:rPr>
        <w:t xml:space="preserve">5.4 </w:t>
      </w:r>
      <w:r>
        <w:rPr>
          <w:rFonts w:hint="eastAsia" w:ascii="宋体" w:hAnsi="宋体"/>
          <w:bCs/>
          <w:color w:val="auto"/>
          <w:sz w:val="24"/>
          <w:szCs w:val="22"/>
          <w:highlight w:val="none"/>
        </w:rPr>
        <w:t>电子文件应以贴标签方式在电子文件上标记响应人名称、项目名称等字样。</w:t>
      </w:r>
    </w:p>
    <w:p>
      <w:pPr>
        <w:spacing w:line="300" w:lineRule="auto"/>
        <w:rPr>
          <w:rFonts w:ascii="宋体" w:hAnsi="宋体" w:cs="宋体"/>
          <w:bCs/>
          <w:color w:val="auto"/>
          <w:sz w:val="24"/>
          <w:highlight w:val="none"/>
        </w:rPr>
      </w:pPr>
      <w:r>
        <w:rPr>
          <w:rFonts w:hint="eastAsia" w:ascii="宋体" w:hAnsi="宋体" w:cs="宋体"/>
          <w:bCs/>
          <w:color w:val="auto"/>
          <w:sz w:val="24"/>
          <w:highlight w:val="none"/>
        </w:rPr>
        <w:t>5.5《响应文件》正本和副本（包含电子文件）密封在一个包封袋内，按响应人须知要求标记，并在包封套的封口处加盖供应商单位章。</w:t>
      </w:r>
    </w:p>
    <w:p>
      <w:pPr>
        <w:spacing w:line="300" w:lineRule="auto"/>
        <w:rPr>
          <w:rFonts w:ascii="宋体" w:hAnsi="宋体" w:cs="宋体"/>
          <w:bCs/>
          <w:color w:val="auto"/>
          <w:sz w:val="24"/>
          <w:highlight w:val="none"/>
        </w:rPr>
      </w:pPr>
      <w:r>
        <w:rPr>
          <w:rFonts w:hint="eastAsia" w:ascii="宋体" w:hAnsi="宋体" w:cs="宋体"/>
          <w:bCs/>
          <w:color w:val="auto"/>
          <w:sz w:val="24"/>
          <w:highlight w:val="none"/>
        </w:rPr>
        <w:t>5.6《响应文件》包封未按谈判采购文件要求密封和标记的，采购人对误投或过早启封概不负责。对由此造成提前开封的《响应文件》，采购人将予以拒绝，并退回响应人。</w:t>
      </w:r>
    </w:p>
    <w:p>
      <w:pPr>
        <w:spacing w:before="0" w:beforeLines="0" w:after="0" w:afterLines="0" w:line="300" w:lineRule="auto"/>
        <w:ind w:firstLine="0" w:firstLineChars="0"/>
        <w:rPr>
          <w:rFonts w:hint="eastAsia" w:ascii="宋体" w:hAnsi="宋体" w:eastAsia="宋体" w:cs="Times New Roman"/>
          <w:b/>
          <w:color w:val="auto"/>
          <w:sz w:val="24"/>
          <w:highlight w:val="none"/>
        </w:rPr>
      </w:pPr>
      <w:r>
        <w:rPr>
          <w:rFonts w:hint="eastAsia" w:ascii="宋体" w:hAnsi="宋体" w:cs="宋体"/>
          <w:bCs/>
          <w:color w:val="auto"/>
          <w:sz w:val="24"/>
          <w:highlight w:val="none"/>
        </w:rPr>
        <w:t>5.7除响应人对错处做必要修改外，响应文件不得行间插字、涂改和增删，如有修改错漏处，必须由响应人法定代表人或其授权代表签字或加盖供应商单位章。</w:t>
      </w:r>
    </w:p>
    <w:p>
      <w:pPr>
        <w:spacing w:before="0" w:beforeLines="0" w:after="0" w:afterLines="0" w:line="300" w:lineRule="auto"/>
        <w:ind w:firstLine="0" w:firstLineChars="0"/>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lang w:val="en-US" w:eastAsia="zh-CN"/>
        </w:rPr>
        <w:t>6、</w:t>
      </w:r>
      <w:r>
        <w:rPr>
          <w:rFonts w:hint="eastAsia" w:ascii="宋体" w:hAnsi="宋体" w:eastAsia="宋体" w:cs="Times New Roman"/>
          <w:b/>
          <w:color w:val="auto"/>
          <w:sz w:val="24"/>
          <w:highlight w:val="none"/>
        </w:rPr>
        <w:t>采购文件的澄清和修改</w:t>
      </w:r>
    </w:p>
    <w:p>
      <w:pPr>
        <w:spacing w:before="0" w:beforeLines="0" w:after="0" w:afterLines="0" w:line="30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采购人</w:t>
      </w:r>
      <w:r>
        <w:rPr>
          <w:rFonts w:hint="eastAsia" w:ascii="宋体" w:hAnsi="宋体" w:eastAsia="宋体" w:cs="宋体"/>
          <w:bCs/>
          <w:color w:val="auto"/>
          <w:sz w:val="24"/>
          <w:highlight w:val="none"/>
          <w:lang w:val="en-US" w:eastAsia="zh-CN"/>
        </w:rPr>
        <w:t>可</w:t>
      </w:r>
      <w:r>
        <w:rPr>
          <w:rFonts w:hint="eastAsia" w:ascii="宋体" w:hAnsi="宋体" w:eastAsia="宋体" w:cs="宋体"/>
          <w:bCs/>
          <w:color w:val="auto"/>
          <w:sz w:val="24"/>
          <w:highlight w:val="none"/>
        </w:rPr>
        <w:t>以对已发出的谈判文件进行必要的澄清或者修改，澄清或者修改的内容作为谈判文件的组成部分。澄清或者修改的内容可能影响响应文件编制的，采购人应当在提交首次响应文件截止之日3个工作日前，以书面形式通知所有接收谈判文件的供应商，不足3个工作日的，应当顺延提交首次响应文件截止之日。补充变更文件是采购文件的组成部分，对所有供应商均具有约束力。所有采购文件的补充、变更将以变更公告形式发布。</w:t>
      </w:r>
    </w:p>
    <w:p>
      <w:pPr>
        <w:adjustRightInd w:val="0"/>
        <w:spacing w:line="300" w:lineRule="auto"/>
        <w:rPr>
          <w:rFonts w:ascii="宋体" w:hAnsi="宋体"/>
          <w:b/>
          <w:color w:val="auto"/>
          <w:sz w:val="24"/>
          <w:highlight w:val="none"/>
        </w:rPr>
      </w:pPr>
      <w:r>
        <w:rPr>
          <w:rFonts w:hint="eastAsia" w:ascii="宋体" w:hAnsi="宋体"/>
          <w:b/>
          <w:color w:val="auto"/>
          <w:sz w:val="24"/>
          <w:highlight w:val="none"/>
          <w:lang w:val="en-US" w:eastAsia="zh-CN"/>
        </w:rPr>
        <w:t>7</w:t>
      </w:r>
      <w:r>
        <w:rPr>
          <w:rFonts w:hint="eastAsia" w:ascii="宋体" w:hAnsi="宋体"/>
          <w:b/>
          <w:color w:val="auto"/>
          <w:sz w:val="24"/>
          <w:highlight w:val="none"/>
        </w:rPr>
        <w:t>、谈判程序及谈判</w:t>
      </w:r>
    </w:p>
    <w:p>
      <w:pPr>
        <w:spacing w:line="300" w:lineRule="auto"/>
        <w:rPr>
          <w:rFonts w:ascii="宋体" w:hAnsi="宋体"/>
          <w:color w:val="auto"/>
          <w:sz w:val="24"/>
          <w:highlight w:val="none"/>
        </w:rPr>
      </w:pPr>
      <w:r>
        <w:rPr>
          <w:rFonts w:hint="eastAsia" w:ascii="宋体" w:hAnsi="宋体"/>
          <w:color w:val="auto"/>
          <w:sz w:val="24"/>
          <w:highlight w:val="none"/>
          <w:lang w:val="en-US" w:eastAsia="zh-CN"/>
        </w:rPr>
        <w:t>7</w:t>
      </w:r>
      <w:r>
        <w:rPr>
          <w:rFonts w:hint="eastAsia" w:ascii="宋体" w:hAnsi="宋体"/>
          <w:color w:val="auto"/>
          <w:sz w:val="24"/>
          <w:highlight w:val="none"/>
        </w:rPr>
        <w:t>.1响应人参会及《响应文件》递交。</w:t>
      </w:r>
    </w:p>
    <w:p>
      <w:pPr>
        <w:spacing w:line="300" w:lineRule="auto"/>
        <w:rPr>
          <w:rFonts w:hint="eastAsia" w:ascii="宋体" w:hAnsi="宋体"/>
          <w:color w:val="auto"/>
          <w:sz w:val="24"/>
          <w:highlight w:val="none"/>
        </w:rPr>
      </w:pPr>
      <w:r>
        <w:rPr>
          <w:rFonts w:hint="eastAsia" w:ascii="宋体" w:hAnsi="宋体"/>
          <w:color w:val="auto"/>
          <w:sz w:val="24"/>
          <w:highlight w:val="none"/>
          <w:lang w:val="en-US" w:eastAsia="zh-CN"/>
        </w:rPr>
        <w:t>7</w:t>
      </w:r>
      <w:r>
        <w:rPr>
          <w:rFonts w:hint="eastAsia" w:ascii="宋体" w:hAnsi="宋体"/>
          <w:color w:val="auto"/>
          <w:sz w:val="24"/>
          <w:highlight w:val="none"/>
        </w:rPr>
        <w:t>.1.1响应人必须参加谈判会，由法定代表人或被授权人持法定代表人身份证明原件及身份证或法人授权委托书原件及被授权人身份证原件参加。</w:t>
      </w:r>
    </w:p>
    <w:p>
      <w:pPr>
        <w:spacing w:line="300" w:lineRule="auto"/>
        <w:rPr>
          <w:rFonts w:ascii="宋体" w:hAnsi="宋体"/>
          <w:color w:val="auto"/>
          <w:sz w:val="24"/>
          <w:highlight w:val="none"/>
        </w:rPr>
      </w:pPr>
      <w:r>
        <w:rPr>
          <w:rFonts w:hint="eastAsia" w:ascii="宋体" w:hAnsi="宋体"/>
          <w:color w:val="auto"/>
          <w:sz w:val="24"/>
          <w:highlight w:val="none"/>
          <w:lang w:val="en-US" w:eastAsia="zh-CN"/>
        </w:rPr>
        <w:t>7</w:t>
      </w:r>
      <w:r>
        <w:rPr>
          <w:rFonts w:hint="eastAsia" w:ascii="宋体" w:hAnsi="宋体"/>
          <w:color w:val="auto"/>
          <w:sz w:val="24"/>
          <w:highlight w:val="none"/>
        </w:rPr>
        <w:t>.1.2 《响应文件》的递交方式见响应人前附表。</w:t>
      </w:r>
    </w:p>
    <w:p>
      <w:pPr>
        <w:spacing w:line="300" w:lineRule="auto"/>
        <w:rPr>
          <w:rFonts w:ascii="宋体" w:hAnsi="宋体"/>
          <w:color w:val="auto"/>
          <w:sz w:val="24"/>
          <w:highlight w:val="none"/>
        </w:rPr>
      </w:pPr>
      <w:bookmarkStart w:id="5" w:name="_Toc9578"/>
      <w:bookmarkStart w:id="6" w:name="_Toc23652"/>
      <w:bookmarkStart w:id="7" w:name="_Toc445154881"/>
      <w:bookmarkStart w:id="8" w:name="_Toc6009"/>
      <w:bookmarkStart w:id="9" w:name="_Toc23206"/>
      <w:r>
        <w:rPr>
          <w:rFonts w:hint="eastAsia" w:ascii="宋体" w:hAnsi="宋体"/>
          <w:color w:val="auto"/>
          <w:sz w:val="24"/>
          <w:highlight w:val="none"/>
          <w:lang w:val="en-US" w:eastAsia="zh-CN"/>
        </w:rPr>
        <w:t>7</w:t>
      </w:r>
      <w:r>
        <w:rPr>
          <w:rFonts w:hint="eastAsia" w:ascii="宋体" w:hAnsi="宋体"/>
          <w:color w:val="auto"/>
          <w:sz w:val="24"/>
          <w:highlight w:val="none"/>
        </w:rPr>
        <w:t>.2谈判采购流程</w:t>
      </w:r>
    </w:p>
    <w:p>
      <w:pPr>
        <w:spacing w:line="440" w:lineRule="exact"/>
        <w:ind w:firstLine="420"/>
        <w:jc w:val="left"/>
        <w:rPr>
          <w:rFonts w:ascii="宋体" w:hAnsi="宋体" w:cs="宋体"/>
          <w:snapToGrid w:val="0"/>
          <w:color w:val="auto"/>
          <w:kern w:val="0"/>
          <w:sz w:val="24"/>
          <w:highlight w:val="none"/>
        </w:rPr>
      </w:pPr>
      <w:r>
        <w:rPr>
          <w:rFonts w:ascii="宋体" w:hAnsi="宋体" w:cs="宋体"/>
          <w:snapToGrid w:val="0"/>
          <w:color w:val="auto"/>
          <w:kern w:val="0"/>
          <w:sz w:val="24"/>
          <w:highlight w:val="none"/>
        </w:rPr>
        <w:t>此次采购程序力求简便有效</w:t>
      </w:r>
      <w:r>
        <w:rPr>
          <w:rFonts w:hint="eastAsia" w:ascii="宋体" w:hAnsi="宋体" w:cs="宋体"/>
          <w:snapToGrid w:val="0"/>
          <w:color w:val="auto"/>
          <w:kern w:val="0"/>
          <w:sz w:val="24"/>
          <w:highlight w:val="none"/>
        </w:rPr>
        <w:t>，</w:t>
      </w:r>
      <w:r>
        <w:rPr>
          <w:rFonts w:ascii="宋体" w:hAnsi="宋体" w:cs="宋体"/>
          <w:snapToGrid w:val="0"/>
          <w:color w:val="auto"/>
          <w:kern w:val="0"/>
          <w:sz w:val="24"/>
          <w:highlight w:val="none"/>
        </w:rPr>
        <w:t>希望响应人仔细阅读</w:t>
      </w:r>
      <w:r>
        <w:rPr>
          <w:rFonts w:hint="eastAsia" w:ascii="宋体" w:hAnsi="宋体" w:cs="宋体"/>
          <w:snapToGrid w:val="0"/>
          <w:color w:val="auto"/>
          <w:kern w:val="0"/>
          <w:sz w:val="24"/>
          <w:highlight w:val="none"/>
        </w:rPr>
        <w:t>。</w:t>
      </w:r>
      <w:r>
        <w:rPr>
          <w:rFonts w:ascii="宋体" w:hAnsi="宋体" w:cs="宋体"/>
          <w:snapToGrid w:val="0"/>
          <w:color w:val="auto"/>
          <w:kern w:val="0"/>
          <w:sz w:val="24"/>
          <w:highlight w:val="none"/>
        </w:rPr>
        <w:t>程序如下</w:t>
      </w:r>
      <w:r>
        <w:rPr>
          <w:rFonts w:hint="eastAsia" w:ascii="宋体" w:hAnsi="宋体" w:cs="宋体"/>
          <w:snapToGrid w:val="0"/>
          <w:color w:val="auto"/>
          <w:kern w:val="0"/>
          <w:sz w:val="24"/>
          <w:highlight w:val="none"/>
        </w:rPr>
        <w:t>：</w:t>
      </w:r>
    </w:p>
    <w:bookmarkEnd w:id="5"/>
    <w:bookmarkEnd w:id="6"/>
    <w:bookmarkEnd w:id="7"/>
    <w:bookmarkEnd w:id="8"/>
    <w:bookmarkEnd w:id="9"/>
    <w:p>
      <w:pPr>
        <w:spacing w:line="440" w:lineRule="exact"/>
        <w:ind w:firstLine="480" w:firstLineChars="200"/>
        <w:rPr>
          <w:rFonts w:ascii="宋体" w:hAnsi="宋体" w:cs="宋体"/>
          <w:snapToGrid w:val="0"/>
          <w:color w:val="auto"/>
          <w:sz w:val="24"/>
          <w:highlight w:val="none"/>
        </w:rPr>
      </w:pPr>
      <w:r>
        <w:rPr>
          <w:rFonts w:hint="eastAsia" w:ascii="宋体" w:hAnsi="宋体" w:cs="宋体"/>
          <w:snapToGrid w:val="0"/>
          <w:color w:val="auto"/>
          <w:sz w:val="24"/>
          <w:highlight w:val="none"/>
        </w:rPr>
        <w:t>1.响应人按采购人要求的时限及方式递交响应文件；</w:t>
      </w:r>
    </w:p>
    <w:p>
      <w:pPr>
        <w:spacing w:line="440" w:lineRule="exact"/>
        <w:ind w:firstLine="480" w:firstLineChars="200"/>
        <w:rPr>
          <w:rFonts w:ascii="宋体" w:hAnsi="宋体" w:cs="宋体"/>
          <w:snapToGrid w:val="0"/>
          <w:color w:val="auto"/>
          <w:sz w:val="24"/>
          <w:highlight w:val="none"/>
        </w:rPr>
      </w:pPr>
      <w:r>
        <w:rPr>
          <w:rFonts w:hint="eastAsia" w:ascii="宋体" w:hAnsi="宋体" w:cs="宋体"/>
          <w:snapToGrid w:val="0"/>
          <w:color w:val="auto"/>
          <w:sz w:val="24"/>
          <w:highlight w:val="none"/>
        </w:rPr>
        <w:t>2.</w:t>
      </w:r>
      <w:r>
        <w:rPr>
          <w:rFonts w:hint="eastAsia" w:ascii="宋体" w:hAnsi="宋体"/>
          <w:color w:val="auto"/>
          <w:sz w:val="24"/>
          <w:highlight w:val="none"/>
        </w:rPr>
        <w:t>评审</w:t>
      </w:r>
      <w:r>
        <w:rPr>
          <w:rFonts w:ascii="宋体" w:hAnsi="宋体"/>
          <w:color w:val="auto"/>
          <w:sz w:val="24"/>
          <w:highlight w:val="none"/>
        </w:rPr>
        <w:t>小组从质量和服务均能满足采购文件实质性响应要求的</w:t>
      </w:r>
      <w:r>
        <w:rPr>
          <w:rFonts w:hint="eastAsia" w:ascii="宋体" w:hAnsi="宋体"/>
          <w:color w:val="auto"/>
          <w:sz w:val="24"/>
          <w:highlight w:val="none"/>
        </w:rPr>
        <w:t>响应人</w:t>
      </w:r>
      <w:r>
        <w:rPr>
          <w:rFonts w:ascii="宋体" w:hAnsi="宋体"/>
          <w:color w:val="auto"/>
          <w:sz w:val="24"/>
          <w:highlight w:val="none"/>
        </w:rPr>
        <w:t>中，按照</w:t>
      </w:r>
      <w:r>
        <w:rPr>
          <w:rFonts w:hint="eastAsia" w:ascii="宋体" w:hAnsi="宋体"/>
          <w:color w:val="auto"/>
          <w:sz w:val="24"/>
          <w:highlight w:val="none"/>
          <w:lang w:eastAsia="zh-CN"/>
        </w:rPr>
        <w:t>二次</w:t>
      </w:r>
      <w:r>
        <w:rPr>
          <w:rFonts w:ascii="宋体" w:hAnsi="宋体"/>
          <w:color w:val="auto"/>
          <w:sz w:val="24"/>
          <w:highlight w:val="none"/>
        </w:rPr>
        <w:t>报价由低到高的顺序依次提出第一</w:t>
      </w:r>
      <w:r>
        <w:rPr>
          <w:rFonts w:hint="eastAsia" w:ascii="宋体" w:hAnsi="宋体"/>
          <w:color w:val="auto"/>
          <w:sz w:val="24"/>
          <w:highlight w:val="none"/>
        </w:rPr>
        <w:t>、</w:t>
      </w:r>
      <w:r>
        <w:rPr>
          <w:rFonts w:ascii="宋体" w:hAnsi="宋体"/>
          <w:color w:val="auto"/>
          <w:sz w:val="24"/>
          <w:highlight w:val="none"/>
        </w:rPr>
        <w:t>第二</w:t>
      </w:r>
      <w:r>
        <w:rPr>
          <w:rFonts w:hint="eastAsia" w:ascii="宋体" w:hAnsi="宋体"/>
          <w:color w:val="auto"/>
          <w:sz w:val="24"/>
          <w:highlight w:val="none"/>
        </w:rPr>
        <w:t>、</w:t>
      </w:r>
      <w:r>
        <w:rPr>
          <w:rFonts w:ascii="宋体" w:hAnsi="宋体"/>
          <w:color w:val="auto"/>
          <w:sz w:val="24"/>
          <w:highlight w:val="none"/>
        </w:rPr>
        <w:t>第三成交候选人</w:t>
      </w:r>
      <w:r>
        <w:rPr>
          <w:rFonts w:hint="eastAsia" w:ascii="宋体" w:hAnsi="宋体"/>
          <w:color w:val="auto"/>
          <w:sz w:val="24"/>
          <w:highlight w:val="none"/>
        </w:rPr>
        <w:t>，</w:t>
      </w:r>
      <w:r>
        <w:rPr>
          <w:rFonts w:ascii="宋体" w:hAnsi="宋体"/>
          <w:color w:val="auto"/>
          <w:sz w:val="24"/>
          <w:highlight w:val="none"/>
        </w:rPr>
        <w:t>并编写评审报告</w:t>
      </w:r>
      <w:r>
        <w:rPr>
          <w:rFonts w:hint="eastAsia" w:ascii="宋体" w:hAnsi="宋体"/>
          <w:color w:val="auto"/>
          <w:sz w:val="24"/>
          <w:highlight w:val="none"/>
        </w:rPr>
        <w:t>。</w:t>
      </w:r>
      <w:r>
        <w:rPr>
          <w:rFonts w:ascii="宋体" w:hAnsi="宋体"/>
          <w:color w:val="auto"/>
          <w:sz w:val="24"/>
          <w:highlight w:val="none"/>
        </w:rPr>
        <w:t>如出现响应报价相同的情况</w:t>
      </w:r>
      <w:r>
        <w:rPr>
          <w:rFonts w:hint="eastAsia" w:ascii="宋体" w:hAnsi="宋体"/>
          <w:color w:val="auto"/>
          <w:sz w:val="24"/>
          <w:highlight w:val="none"/>
        </w:rPr>
        <w:t>，</w:t>
      </w:r>
      <w:r>
        <w:rPr>
          <w:rFonts w:ascii="宋体" w:hAnsi="宋体"/>
          <w:color w:val="auto"/>
          <w:sz w:val="24"/>
          <w:highlight w:val="none"/>
        </w:rPr>
        <w:t>则由谈判小组根据响应人的商务及技术</w:t>
      </w:r>
      <w:r>
        <w:rPr>
          <w:rFonts w:hint="eastAsia" w:ascii="宋体" w:hAnsi="宋体"/>
          <w:color w:val="auto"/>
          <w:sz w:val="24"/>
          <w:highlight w:val="none"/>
        </w:rPr>
        <w:t>（质量和服务）等优良的顺序依次提出第一、第二、第三成交候选人；</w:t>
      </w:r>
    </w:p>
    <w:p>
      <w:pPr>
        <w:spacing w:line="300" w:lineRule="auto"/>
        <w:ind w:firstLine="480" w:firstLineChars="200"/>
        <w:rPr>
          <w:rFonts w:ascii="宋体" w:hAnsi="宋体"/>
          <w:color w:val="auto"/>
          <w:sz w:val="24"/>
          <w:highlight w:val="none"/>
        </w:rPr>
      </w:pPr>
      <w:r>
        <w:rPr>
          <w:rFonts w:hint="eastAsia" w:ascii="宋体" w:hAnsi="宋体"/>
          <w:color w:val="auto"/>
          <w:sz w:val="24"/>
          <w:highlight w:val="none"/>
        </w:rPr>
        <w:t>实质性要求：</w:t>
      </w:r>
    </w:p>
    <w:p>
      <w:pPr>
        <w:spacing w:line="300" w:lineRule="auto"/>
        <w:ind w:firstLine="480" w:firstLineChars="200"/>
        <w:rPr>
          <w:rFonts w:ascii="宋体" w:hAnsi="宋体"/>
          <w:bCs/>
          <w:color w:val="auto"/>
          <w:sz w:val="24"/>
          <w:highlight w:val="none"/>
        </w:rPr>
      </w:pPr>
      <w:r>
        <w:rPr>
          <w:rFonts w:hint="eastAsia" w:ascii="宋体" w:hAnsi="宋体"/>
          <w:color w:val="auto"/>
          <w:sz w:val="24"/>
          <w:highlight w:val="none"/>
        </w:rPr>
        <w:t>1、谈判采购文件中所有实质性</w:t>
      </w:r>
      <w:r>
        <w:rPr>
          <w:rFonts w:hint="eastAsia" w:ascii="宋体" w:hAnsi="宋体"/>
          <w:bCs/>
          <w:color w:val="auto"/>
          <w:sz w:val="24"/>
          <w:highlight w:val="none"/>
        </w:rPr>
        <w:t>条款；</w:t>
      </w:r>
    </w:p>
    <w:p>
      <w:pPr>
        <w:spacing w:line="300" w:lineRule="auto"/>
        <w:ind w:firstLine="480" w:firstLineChars="200"/>
        <w:rPr>
          <w:rFonts w:ascii="宋体" w:hAnsi="宋体"/>
          <w:bCs/>
          <w:color w:val="auto"/>
          <w:sz w:val="24"/>
          <w:highlight w:val="none"/>
        </w:rPr>
      </w:pPr>
      <w:r>
        <w:rPr>
          <w:rFonts w:hint="eastAsia" w:ascii="宋体" w:hAnsi="宋体"/>
          <w:bCs/>
          <w:color w:val="auto"/>
          <w:sz w:val="24"/>
          <w:highlight w:val="none"/>
        </w:rPr>
        <w:t>2、响应人</w:t>
      </w:r>
      <w:r>
        <w:rPr>
          <w:rFonts w:ascii="宋体" w:hAnsi="宋体" w:cs="Arial"/>
          <w:color w:val="auto"/>
          <w:kern w:val="0"/>
          <w:sz w:val="24"/>
          <w:highlight w:val="none"/>
        </w:rPr>
        <w:t>报价</w:t>
      </w:r>
      <w:r>
        <w:rPr>
          <w:rFonts w:hint="eastAsia" w:ascii="宋体" w:hAnsi="宋体"/>
          <w:bCs/>
          <w:color w:val="auto"/>
          <w:sz w:val="24"/>
          <w:highlight w:val="none"/>
        </w:rPr>
        <w:t>不超过采购限价。</w:t>
      </w:r>
    </w:p>
    <w:p>
      <w:pPr>
        <w:adjustRightInd w:val="0"/>
        <w:spacing w:line="300" w:lineRule="auto"/>
        <w:rPr>
          <w:rFonts w:ascii="宋体" w:hAnsi="宋体"/>
          <w:b/>
          <w:color w:val="auto"/>
          <w:sz w:val="24"/>
          <w:highlight w:val="none"/>
        </w:rPr>
      </w:pPr>
      <w:r>
        <w:rPr>
          <w:rFonts w:hint="eastAsia" w:ascii="宋体" w:hAnsi="宋体"/>
          <w:b/>
          <w:color w:val="auto"/>
          <w:sz w:val="24"/>
          <w:highlight w:val="none"/>
          <w:lang w:val="en-US" w:eastAsia="zh-CN"/>
        </w:rPr>
        <w:t>8</w:t>
      </w:r>
      <w:r>
        <w:rPr>
          <w:rFonts w:hint="eastAsia" w:ascii="宋体" w:hAnsi="宋体"/>
          <w:b/>
          <w:color w:val="auto"/>
          <w:sz w:val="24"/>
          <w:highlight w:val="none"/>
        </w:rPr>
        <w:t>、成交供应商的确定</w:t>
      </w:r>
    </w:p>
    <w:p>
      <w:pPr>
        <w:adjustRightInd w:val="0"/>
        <w:spacing w:line="300" w:lineRule="auto"/>
        <w:ind w:firstLine="480" w:firstLineChars="200"/>
        <w:rPr>
          <w:rFonts w:ascii="宋体" w:hAnsi="宋体"/>
          <w:b/>
          <w:color w:val="auto"/>
          <w:sz w:val="24"/>
          <w:highlight w:val="none"/>
        </w:rPr>
      </w:pPr>
      <w:r>
        <w:rPr>
          <w:rFonts w:ascii="宋体" w:hAnsi="宋体"/>
          <w:color w:val="auto"/>
          <w:sz w:val="24"/>
          <w:highlight w:val="none"/>
        </w:rPr>
        <w:t>采购人应当在收到评审报告后</w:t>
      </w:r>
      <w:r>
        <w:rPr>
          <w:rFonts w:hint="eastAsia" w:ascii="宋体" w:hAnsi="宋体"/>
          <w:color w:val="auto"/>
          <w:sz w:val="24"/>
          <w:highlight w:val="none"/>
        </w:rPr>
        <w:t>5</w:t>
      </w:r>
      <w:r>
        <w:rPr>
          <w:rFonts w:ascii="宋体" w:hAnsi="宋体"/>
          <w:color w:val="auto"/>
          <w:sz w:val="24"/>
          <w:highlight w:val="none"/>
        </w:rPr>
        <w:t>个工作日内</w:t>
      </w:r>
      <w:r>
        <w:rPr>
          <w:rFonts w:hint="eastAsia" w:ascii="宋体" w:hAnsi="宋体"/>
          <w:color w:val="auto"/>
          <w:sz w:val="24"/>
          <w:highlight w:val="none"/>
        </w:rPr>
        <w:t>，</w:t>
      </w:r>
      <w:r>
        <w:rPr>
          <w:rFonts w:ascii="宋体" w:hAnsi="宋体"/>
          <w:color w:val="auto"/>
          <w:sz w:val="24"/>
          <w:highlight w:val="none"/>
        </w:rPr>
        <w:t>从评审报告提出的成交候选人中，根据质量和服务均能满足采购文件实质性响应要求且</w:t>
      </w:r>
      <w:r>
        <w:rPr>
          <w:rFonts w:hint="eastAsia" w:ascii="宋体" w:hAnsi="宋体"/>
          <w:color w:val="auto"/>
          <w:sz w:val="24"/>
          <w:highlight w:val="none"/>
        </w:rPr>
        <w:t>响应</w:t>
      </w:r>
      <w:r>
        <w:rPr>
          <w:rFonts w:ascii="宋体" w:hAnsi="宋体"/>
          <w:color w:val="auto"/>
          <w:sz w:val="24"/>
          <w:highlight w:val="none"/>
        </w:rPr>
        <w:t>报价最低的原则确定成交供应商。</w:t>
      </w:r>
    </w:p>
    <w:p>
      <w:pPr>
        <w:adjustRightInd w:val="0"/>
        <w:spacing w:line="300" w:lineRule="auto"/>
        <w:rPr>
          <w:rFonts w:ascii="宋体" w:hAnsi="宋体"/>
          <w:b/>
          <w:color w:val="auto"/>
          <w:sz w:val="24"/>
          <w:highlight w:val="none"/>
        </w:rPr>
      </w:pPr>
      <w:r>
        <w:rPr>
          <w:rFonts w:hint="eastAsia" w:ascii="宋体" w:hAnsi="宋体"/>
          <w:b/>
          <w:color w:val="auto"/>
          <w:sz w:val="24"/>
          <w:highlight w:val="none"/>
          <w:lang w:val="en-US" w:eastAsia="zh-CN"/>
        </w:rPr>
        <w:t>9</w:t>
      </w:r>
      <w:r>
        <w:rPr>
          <w:rFonts w:hint="eastAsia" w:ascii="宋体" w:hAnsi="宋体"/>
          <w:b/>
          <w:color w:val="auto"/>
          <w:sz w:val="24"/>
          <w:highlight w:val="none"/>
        </w:rPr>
        <w:t>、成交通知及成交结果公示</w:t>
      </w:r>
    </w:p>
    <w:p>
      <w:pPr>
        <w:adjustRightInd w:val="0"/>
        <w:spacing w:line="300" w:lineRule="auto"/>
        <w:ind w:firstLine="360" w:firstLineChars="150"/>
        <w:rPr>
          <w:rFonts w:ascii="宋体" w:hAnsi="宋体"/>
          <w:color w:val="auto"/>
          <w:sz w:val="24"/>
          <w:highlight w:val="none"/>
        </w:rPr>
      </w:pPr>
      <w:r>
        <w:rPr>
          <w:rFonts w:hint="eastAsia" w:ascii="宋体" w:hAnsi="宋体"/>
          <w:color w:val="auto"/>
          <w:sz w:val="24"/>
          <w:highlight w:val="none"/>
        </w:rPr>
        <w:t xml:space="preserve"> 采购人应当自成</w:t>
      </w:r>
      <w:r>
        <w:rPr>
          <w:rFonts w:ascii="宋体" w:hAnsi="宋体"/>
          <w:color w:val="auto"/>
          <w:sz w:val="24"/>
          <w:highlight w:val="none"/>
        </w:rPr>
        <w:t>交供应商确定</w:t>
      </w:r>
      <w:r>
        <w:rPr>
          <w:rFonts w:hint="eastAsia" w:ascii="宋体" w:hAnsi="宋体"/>
          <w:color w:val="auto"/>
          <w:sz w:val="24"/>
          <w:highlight w:val="none"/>
        </w:rPr>
        <w:t>之日起</w:t>
      </w:r>
      <w:r>
        <w:rPr>
          <w:rFonts w:ascii="宋体" w:hAnsi="宋体"/>
          <w:color w:val="auto"/>
          <w:sz w:val="24"/>
          <w:highlight w:val="none"/>
        </w:rPr>
        <w:t>2个工作日内，</w:t>
      </w:r>
      <w:r>
        <w:rPr>
          <w:rFonts w:hint="eastAsia" w:ascii="宋体" w:hAnsi="宋体"/>
          <w:color w:val="auto"/>
          <w:sz w:val="24"/>
          <w:highlight w:val="none"/>
        </w:rPr>
        <w:t>在</w:t>
      </w:r>
      <w:r>
        <w:rPr>
          <w:rFonts w:hint="eastAsia" w:ascii="宋体" w:hAnsi="宋体"/>
          <w:color w:val="auto"/>
          <w:sz w:val="24"/>
          <w:highlight w:val="none"/>
          <w:lang w:eastAsia="zh-CN"/>
        </w:rPr>
        <w:t>贵州长征文旅集团官网</w:t>
      </w:r>
      <w:r>
        <w:rPr>
          <w:rFonts w:hint="eastAsia" w:ascii="宋体" w:hAnsi="宋体"/>
          <w:color w:val="auto"/>
          <w:sz w:val="24"/>
          <w:highlight w:val="none"/>
        </w:rPr>
        <w:t>公示成交</w:t>
      </w:r>
      <w:r>
        <w:rPr>
          <w:rFonts w:ascii="宋体" w:hAnsi="宋体"/>
          <w:color w:val="auto"/>
          <w:sz w:val="24"/>
          <w:highlight w:val="none"/>
        </w:rPr>
        <w:t>结果</w:t>
      </w:r>
      <w:r>
        <w:rPr>
          <w:rFonts w:hint="eastAsia" w:ascii="宋体" w:hAnsi="宋体"/>
          <w:color w:val="auto"/>
          <w:sz w:val="24"/>
          <w:highlight w:val="none"/>
        </w:rPr>
        <w:t>，公示期</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1</w:t>
      </w:r>
      <w:r>
        <w:rPr>
          <w:rFonts w:hint="eastAsia" w:ascii="宋体" w:hAnsi="宋体"/>
          <w:color w:val="auto"/>
          <w:sz w:val="24"/>
          <w:highlight w:val="none"/>
          <w:u w:val="single"/>
        </w:rPr>
        <w:t xml:space="preserve"> </w:t>
      </w:r>
      <w:r>
        <w:rPr>
          <w:rFonts w:hint="eastAsia" w:ascii="宋体" w:hAnsi="宋体"/>
          <w:color w:val="auto"/>
          <w:sz w:val="24"/>
          <w:highlight w:val="none"/>
        </w:rPr>
        <w:t>天，公示期结束后，发出成交通知书和成交结果通知书。</w:t>
      </w:r>
    </w:p>
    <w:p>
      <w:pPr>
        <w:adjustRightInd w:val="0"/>
        <w:spacing w:line="300" w:lineRule="auto"/>
        <w:rPr>
          <w:rFonts w:ascii="宋体" w:hAnsi="宋体"/>
          <w:b/>
          <w:color w:val="auto"/>
          <w:sz w:val="24"/>
          <w:highlight w:val="none"/>
        </w:rPr>
      </w:pPr>
      <w:r>
        <w:rPr>
          <w:rFonts w:hint="eastAsia" w:ascii="宋体" w:hAnsi="宋体"/>
          <w:b/>
          <w:color w:val="auto"/>
          <w:sz w:val="24"/>
          <w:highlight w:val="none"/>
          <w:lang w:val="en-US" w:eastAsia="zh-CN"/>
        </w:rPr>
        <w:t>10</w:t>
      </w:r>
      <w:r>
        <w:rPr>
          <w:rFonts w:hint="eastAsia" w:ascii="宋体" w:hAnsi="宋体"/>
          <w:b/>
          <w:color w:val="auto"/>
          <w:sz w:val="24"/>
          <w:highlight w:val="none"/>
        </w:rPr>
        <w:t>、签订合同</w:t>
      </w:r>
    </w:p>
    <w:p>
      <w:pPr>
        <w:adjustRightInd w:val="0"/>
        <w:spacing w:line="300" w:lineRule="auto"/>
        <w:rPr>
          <w:rFonts w:ascii="宋体" w:hAnsi="宋体"/>
          <w:color w:val="auto"/>
          <w:sz w:val="24"/>
          <w:highlight w:val="none"/>
        </w:rPr>
      </w:pPr>
      <w:r>
        <w:rPr>
          <w:rFonts w:hint="eastAsia" w:ascii="宋体" w:hAnsi="宋体"/>
          <w:color w:val="auto"/>
          <w:sz w:val="24"/>
          <w:highlight w:val="none"/>
          <w:lang w:val="en-US" w:eastAsia="zh-CN"/>
        </w:rPr>
        <w:t>10</w:t>
      </w:r>
      <w:r>
        <w:rPr>
          <w:rFonts w:hint="eastAsia" w:ascii="宋体" w:hAnsi="宋体"/>
          <w:color w:val="auto"/>
          <w:sz w:val="24"/>
          <w:highlight w:val="none"/>
        </w:rPr>
        <w:t>.1 成交供应商在收到 “成交通知书”后，按“成交通知书”中指定的时间与采购人签订合同。</w:t>
      </w:r>
    </w:p>
    <w:p>
      <w:pPr>
        <w:adjustRightInd w:val="0"/>
        <w:spacing w:line="300" w:lineRule="auto"/>
        <w:rPr>
          <w:rFonts w:ascii="宋体" w:hAnsi="宋体"/>
          <w:color w:val="auto"/>
          <w:sz w:val="24"/>
          <w:highlight w:val="none"/>
        </w:rPr>
      </w:pPr>
      <w:r>
        <w:rPr>
          <w:rFonts w:hint="eastAsia" w:ascii="宋体" w:hAnsi="宋体"/>
          <w:color w:val="auto"/>
          <w:sz w:val="24"/>
          <w:highlight w:val="none"/>
          <w:lang w:val="en-US" w:eastAsia="zh-CN"/>
        </w:rPr>
        <w:t>10</w:t>
      </w:r>
      <w:r>
        <w:rPr>
          <w:rFonts w:hint="eastAsia" w:ascii="宋体" w:hAnsi="宋体"/>
          <w:color w:val="auto"/>
          <w:sz w:val="24"/>
          <w:highlight w:val="none"/>
        </w:rPr>
        <w:t>.2“成交通知书”对采购人和成交供应商具有法律效力。“成交通知书”发出后，采购人改变成交结果的，或者成交供应商放弃成交的，按照《中华人民共和国政府采购法》有关规定，依法承担法律责任。</w:t>
      </w:r>
    </w:p>
    <w:p>
      <w:pPr>
        <w:adjustRightInd w:val="0"/>
        <w:spacing w:line="300" w:lineRule="auto"/>
        <w:rPr>
          <w:rFonts w:hint="eastAsia" w:ascii="宋体" w:hAnsi="宋体"/>
          <w:color w:val="auto"/>
          <w:sz w:val="24"/>
          <w:highlight w:val="none"/>
        </w:rPr>
      </w:pPr>
      <w:r>
        <w:rPr>
          <w:rFonts w:hint="eastAsia" w:ascii="宋体" w:hAnsi="宋体"/>
          <w:color w:val="auto"/>
          <w:sz w:val="24"/>
          <w:highlight w:val="none"/>
          <w:lang w:val="en-US" w:eastAsia="zh-CN"/>
        </w:rPr>
        <w:t>10</w:t>
      </w:r>
      <w:r>
        <w:rPr>
          <w:rFonts w:hint="eastAsia" w:ascii="宋体" w:hAnsi="宋体"/>
          <w:color w:val="auto"/>
          <w:sz w:val="24"/>
          <w:highlight w:val="none"/>
        </w:rPr>
        <w:t>.3成交供应商如未能按“成交通知书”的要求，在限期内签订供应和服务合同，采购人将撤销其“成交通知书”，并重新依序选择供应商为成交供应商或另行组织采购。自撤销通知到达成交供应商时生效。</w:t>
      </w:r>
    </w:p>
    <w:p>
      <w:pPr>
        <w:widowControl/>
        <w:adjustRightInd w:val="0"/>
        <w:spacing w:line="300" w:lineRule="auto"/>
        <w:jc w:val="center"/>
        <w:outlineLvl w:val="0"/>
        <w:rPr>
          <w:rFonts w:hint="eastAsia" w:ascii="黑体" w:hAnsi="黑体" w:eastAsia="黑体"/>
          <w:bCs/>
          <w:color w:val="auto"/>
          <w:kern w:val="44"/>
          <w:sz w:val="32"/>
          <w:highlight w:val="none"/>
        </w:rPr>
      </w:pPr>
      <w:r>
        <w:rPr>
          <w:rFonts w:hAnsi="黑体"/>
          <w:color w:val="auto"/>
          <w:sz w:val="32"/>
          <w:highlight w:val="none"/>
        </w:rPr>
        <w:br w:type="page"/>
      </w:r>
      <w:r>
        <w:rPr>
          <w:rFonts w:ascii="黑体" w:hAnsi="黑体" w:eastAsia="黑体"/>
          <w:bCs/>
          <w:color w:val="auto"/>
          <w:kern w:val="44"/>
          <w:sz w:val="32"/>
          <w:highlight w:val="none"/>
        </w:rPr>
        <w:t>第三章</w:t>
      </w:r>
      <w:r>
        <w:rPr>
          <w:rFonts w:hint="eastAsia" w:ascii="黑体" w:hAnsi="黑体" w:eastAsia="黑体"/>
          <w:bCs/>
          <w:color w:val="auto"/>
          <w:kern w:val="44"/>
          <w:sz w:val="32"/>
          <w:highlight w:val="none"/>
        </w:rPr>
        <w:t xml:space="preserve">  采购相关说明</w:t>
      </w:r>
    </w:p>
    <w:p>
      <w:pPr>
        <w:widowControl/>
        <w:adjustRightInd w:val="0"/>
        <w:spacing w:line="300" w:lineRule="auto"/>
        <w:jc w:val="center"/>
        <w:outlineLvl w:val="0"/>
        <w:rPr>
          <w:rFonts w:hint="eastAsia" w:ascii="黑体" w:hAnsi="黑体" w:eastAsia="黑体"/>
          <w:bCs/>
          <w:color w:val="auto"/>
          <w:kern w:val="44"/>
          <w:sz w:val="32"/>
          <w:highlight w:val="none"/>
        </w:rPr>
      </w:pPr>
    </w:p>
    <w:p>
      <w:pPr>
        <w:adjustRightInd w:val="0"/>
        <w:spacing w:line="300" w:lineRule="auto"/>
        <w:rPr>
          <w:rFonts w:ascii="宋体" w:hAnsi="宋体"/>
          <w:color w:val="auto"/>
          <w:sz w:val="24"/>
          <w:highlight w:val="none"/>
        </w:rPr>
      </w:pPr>
      <w:r>
        <w:rPr>
          <w:rFonts w:hint="eastAsia" w:ascii="宋体" w:hAnsi="宋体"/>
          <w:color w:val="auto"/>
          <w:sz w:val="24"/>
          <w:highlight w:val="none"/>
        </w:rPr>
        <w:t>一、服务期（交货期）</w:t>
      </w:r>
    </w:p>
    <w:p>
      <w:pPr>
        <w:adjustRightInd w:val="0"/>
        <w:spacing w:line="300" w:lineRule="auto"/>
        <w:ind w:firstLine="480" w:firstLineChars="200"/>
        <w:rPr>
          <w:rFonts w:ascii="宋体" w:hAnsi="宋体"/>
          <w:color w:val="auto"/>
          <w:sz w:val="24"/>
          <w:highlight w:val="none"/>
          <w:u w:val="single"/>
        </w:rPr>
      </w:pPr>
      <w:r>
        <w:rPr>
          <w:rFonts w:hint="eastAsia" w:ascii="宋体" w:hAnsi="宋体"/>
          <w:color w:val="auto"/>
          <w:sz w:val="24"/>
          <w:highlight w:val="none"/>
        </w:rPr>
        <w:t>服务期（交货期）：</w:t>
      </w:r>
      <w:r>
        <w:rPr>
          <w:rFonts w:hint="eastAsia" w:ascii="宋体" w:hAnsi="宋体"/>
          <w:color w:val="auto"/>
          <w:sz w:val="24"/>
          <w:highlight w:val="none"/>
          <w:u w:val="single"/>
        </w:rPr>
        <w:t xml:space="preserve"> 2023年4月30日前 </w:t>
      </w:r>
    </w:p>
    <w:p>
      <w:pPr>
        <w:adjustRightInd w:val="0"/>
        <w:spacing w:line="300" w:lineRule="auto"/>
        <w:rPr>
          <w:rFonts w:hint="eastAsia" w:ascii="宋体" w:hAnsi="宋体"/>
          <w:color w:val="auto"/>
          <w:sz w:val="24"/>
          <w:highlight w:val="none"/>
        </w:rPr>
      </w:pPr>
      <w:r>
        <w:rPr>
          <w:rFonts w:hint="eastAsia" w:ascii="宋体" w:hAnsi="宋体"/>
          <w:color w:val="auto"/>
          <w:sz w:val="24"/>
          <w:highlight w:val="none"/>
        </w:rPr>
        <w:t>二、验收标准、规范及方式</w:t>
      </w:r>
    </w:p>
    <w:p>
      <w:pPr>
        <w:adjustRightInd w:val="0"/>
        <w:spacing w:line="30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rPr>
        <w:t>验收标准、规范：</w:t>
      </w:r>
      <w:r>
        <w:rPr>
          <w:rFonts w:hint="eastAsia" w:ascii="宋体" w:hAnsi="宋体"/>
          <w:color w:val="auto"/>
          <w:sz w:val="24"/>
          <w:highlight w:val="none"/>
          <w:u w:val="single"/>
        </w:rPr>
        <w:t xml:space="preserve">   参照行业验收标准进行验收</w:t>
      </w:r>
      <w:r>
        <w:rPr>
          <w:rFonts w:hint="eastAsia" w:ascii="宋体" w:hAnsi="宋体"/>
          <w:color w:val="auto"/>
          <w:sz w:val="24"/>
          <w:highlight w:val="none"/>
        </w:rPr>
        <w:t>【</w:t>
      </w:r>
      <w:r>
        <w:rPr>
          <w:rFonts w:hint="eastAsia" w:ascii="宋体" w:hAnsi="宋体"/>
          <w:b/>
          <w:bCs/>
          <w:color w:val="auto"/>
          <w:sz w:val="24"/>
          <w:highlight w:val="none"/>
        </w:rPr>
        <w:t>提示</w:t>
      </w:r>
      <w:r>
        <w:rPr>
          <w:rFonts w:hint="eastAsia" w:ascii="宋体" w:hAnsi="宋体"/>
          <w:color w:val="auto"/>
          <w:sz w:val="24"/>
          <w:highlight w:val="none"/>
        </w:rPr>
        <w:t>：参照行业验收标准进行验收】</w:t>
      </w:r>
    </w:p>
    <w:p>
      <w:pPr>
        <w:adjustRightInd w:val="0"/>
        <w:spacing w:line="300" w:lineRule="auto"/>
        <w:ind w:firstLine="480" w:firstLineChars="200"/>
        <w:rPr>
          <w:rFonts w:ascii="宋体" w:hAnsi="宋体"/>
          <w:color w:val="auto"/>
          <w:sz w:val="24"/>
          <w:highlight w:val="none"/>
          <w:u w:val="single"/>
        </w:rPr>
      </w:pPr>
      <w:r>
        <w:rPr>
          <w:rFonts w:hint="eastAsia" w:ascii="宋体" w:hAnsi="宋体"/>
          <w:color w:val="auto"/>
          <w:sz w:val="24"/>
          <w:highlight w:val="none"/>
        </w:rPr>
        <w:t>验收方式：</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自行组织实施</w:t>
      </w:r>
      <w:r>
        <w:rPr>
          <w:rFonts w:hint="eastAsia" w:ascii="宋体" w:hAnsi="宋体"/>
          <w:color w:val="auto"/>
          <w:sz w:val="24"/>
          <w:highlight w:val="none"/>
          <w:u w:val="single"/>
        </w:rPr>
        <w:t xml:space="preserve">   </w:t>
      </w:r>
      <w:r>
        <w:rPr>
          <w:rFonts w:hint="eastAsia" w:ascii="宋体" w:hAnsi="宋体"/>
          <w:color w:val="auto"/>
          <w:sz w:val="24"/>
          <w:highlight w:val="none"/>
        </w:rPr>
        <w:t>【</w:t>
      </w:r>
      <w:r>
        <w:rPr>
          <w:rFonts w:hint="eastAsia" w:ascii="宋体" w:hAnsi="宋体" w:eastAsia="宋体" w:cs="Times New Roman"/>
          <w:b/>
          <w:bCs/>
          <w:color w:val="auto"/>
          <w:sz w:val="24"/>
          <w:highlight w:val="none"/>
        </w:rPr>
        <w:t>提示</w:t>
      </w:r>
      <w:r>
        <w:rPr>
          <w:rFonts w:hint="eastAsia" w:ascii="宋体" w:hAnsi="宋体"/>
          <w:color w:val="auto"/>
          <w:sz w:val="24"/>
          <w:highlight w:val="none"/>
        </w:rPr>
        <w:t>：自行组织实施或聘请第三方验收机构或个人进行】</w:t>
      </w:r>
    </w:p>
    <w:p>
      <w:pPr>
        <w:adjustRightInd w:val="0"/>
        <w:spacing w:line="300" w:lineRule="auto"/>
        <w:rPr>
          <w:rFonts w:hint="eastAsia" w:ascii="宋体" w:hAnsi="宋体"/>
          <w:color w:val="auto"/>
          <w:sz w:val="24"/>
          <w:highlight w:val="none"/>
        </w:rPr>
      </w:pPr>
      <w:r>
        <w:rPr>
          <w:rFonts w:hint="eastAsia" w:ascii="宋体" w:hAnsi="宋体"/>
          <w:color w:val="auto"/>
          <w:sz w:val="24"/>
          <w:highlight w:val="none"/>
          <w:lang w:val="en-US" w:eastAsia="zh-CN"/>
        </w:rPr>
        <w:t>三</w:t>
      </w:r>
      <w:r>
        <w:rPr>
          <w:rFonts w:hint="eastAsia" w:ascii="宋体" w:hAnsi="宋体"/>
          <w:color w:val="auto"/>
          <w:sz w:val="24"/>
          <w:highlight w:val="none"/>
        </w:rPr>
        <w:t>、付款方式</w:t>
      </w:r>
    </w:p>
    <w:p>
      <w:pPr>
        <w:adjustRightInd w:val="0"/>
        <w:spacing w:line="300" w:lineRule="auto"/>
        <w:ind w:firstLine="480" w:firstLineChars="200"/>
        <w:rPr>
          <w:rFonts w:hint="eastAsia" w:ascii="宋体" w:hAnsi="宋体"/>
          <w:color w:val="auto"/>
          <w:sz w:val="24"/>
          <w:highlight w:val="none"/>
        </w:rPr>
      </w:pPr>
      <w:r>
        <w:rPr>
          <w:rFonts w:hint="eastAsia" w:ascii="宋体" w:hAnsi="宋体"/>
          <w:color w:val="auto"/>
          <w:sz w:val="24"/>
          <w:highlight w:val="none"/>
        </w:rPr>
        <w:t>付款方式：</w:t>
      </w:r>
      <w:r>
        <w:rPr>
          <w:rFonts w:hint="eastAsia" w:ascii="宋体" w:hAnsi="宋体"/>
          <w:color w:val="auto"/>
          <w:sz w:val="24"/>
          <w:highlight w:val="none"/>
          <w:u w:val="single"/>
        </w:rPr>
        <w:t xml:space="preserve"> 按照服务进度进行分批付款，在每次付款前成交供应商须提供</w:t>
      </w:r>
      <w:r>
        <w:rPr>
          <w:rFonts w:hint="eastAsia" w:ascii="宋体" w:hAnsi="宋体"/>
          <w:color w:val="auto"/>
          <w:sz w:val="24"/>
          <w:highlight w:val="none"/>
          <w:u w:val="single"/>
          <w:lang w:val="en-US" w:eastAsia="zh-CN"/>
        </w:rPr>
        <w:t>符合法律法规要求的正规增值税专用</w:t>
      </w:r>
      <w:r>
        <w:rPr>
          <w:rFonts w:hint="eastAsia" w:ascii="宋体" w:hAnsi="宋体"/>
          <w:color w:val="auto"/>
          <w:sz w:val="24"/>
          <w:highlight w:val="none"/>
          <w:u w:val="single"/>
        </w:rPr>
        <w:t>发票</w:t>
      </w:r>
      <w:r>
        <w:rPr>
          <w:rFonts w:hint="eastAsia" w:ascii="宋体" w:hAnsi="宋体"/>
          <w:color w:val="auto"/>
          <w:sz w:val="24"/>
          <w:highlight w:val="none"/>
        </w:rPr>
        <w:t>。【</w:t>
      </w:r>
      <w:r>
        <w:rPr>
          <w:rFonts w:hint="eastAsia" w:ascii="宋体" w:hAnsi="宋体" w:eastAsia="宋体" w:cs="Times New Roman"/>
          <w:b/>
          <w:bCs/>
          <w:color w:val="auto"/>
          <w:sz w:val="24"/>
          <w:highlight w:val="none"/>
        </w:rPr>
        <w:t>提示</w:t>
      </w:r>
      <w:r>
        <w:rPr>
          <w:rFonts w:hint="eastAsia" w:ascii="宋体" w:hAnsi="宋体"/>
          <w:color w:val="auto"/>
          <w:sz w:val="24"/>
          <w:highlight w:val="none"/>
        </w:rPr>
        <w:t>：可以按照服务进度进行分批付款或服务（交货）完成经验收合格后进行一次性付款】</w:t>
      </w:r>
    </w:p>
    <w:p>
      <w:pPr>
        <w:adjustRightInd w:val="0"/>
        <w:spacing w:line="300" w:lineRule="auto"/>
        <w:rPr>
          <w:rFonts w:hint="eastAsia" w:ascii="宋体" w:hAnsi="宋体"/>
          <w:color w:val="auto"/>
          <w:sz w:val="24"/>
          <w:highlight w:val="none"/>
        </w:rPr>
      </w:pPr>
      <w:r>
        <w:rPr>
          <w:rFonts w:hint="eastAsia" w:ascii="宋体" w:hAnsi="宋体"/>
          <w:color w:val="auto"/>
          <w:sz w:val="24"/>
          <w:highlight w:val="none"/>
          <w:lang w:val="en-US" w:eastAsia="zh-CN"/>
        </w:rPr>
        <w:t>四</w:t>
      </w:r>
      <w:r>
        <w:rPr>
          <w:rFonts w:hint="eastAsia" w:ascii="宋体" w:hAnsi="宋体"/>
          <w:color w:val="auto"/>
          <w:sz w:val="24"/>
          <w:highlight w:val="none"/>
        </w:rPr>
        <w:t>、履约保证金</w:t>
      </w:r>
    </w:p>
    <w:p>
      <w:pPr>
        <w:adjustRightInd w:val="0"/>
        <w:spacing w:line="300" w:lineRule="auto"/>
        <w:ind w:firstLine="480" w:firstLineChars="200"/>
        <w:rPr>
          <w:rFonts w:hint="eastAsia" w:ascii="宋体" w:hAnsi="宋体"/>
          <w:color w:val="auto"/>
          <w:sz w:val="24"/>
          <w:highlight w:val="none"/>
        </w:rPr>
      </w:pPr>
      <w:r>
        <w:rPr>
          <w:rFonts w:hint="eastAsia" w:ascii="宋体" w:hAnsi="宋体"/>
          <w:color w:val="auto"/>
          <w:sz w:val="24"/>
          <w:highlight w:val="none"/>
        </w:rPr>
        <w:t>履约保证金：</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无</w:t>
      </w:r>
      <w:r>
        <w:rPr>
          <w:rFonts w:hint="eastAsia" w:ascii="宋体" w:hAnsi="宋体"/>
          <w:color w:val="auto"/>
          <w:sz w:val="24"/>
          <w:highlight w:val="none"/>
          <w:u w:val="single"/>
        </w:rPr>
        <w:t xml:space="preserve">               </w:t>
      </w:r>
      <w:r>
        <w:rPr>
          <w:rFonts w:hint="eastAsia" w:ascii="宋体" w:hAnsi="宋体"/>
          <w:color w:val="auto"/>
          <w:sz w:val="24"/>
          <w:highlight w:val="none"/>
        </w:rPr>
        <w:t>。【</w:t>
      </w:r>
      <w:r>
        <w:rPr>
          <w:rFonts w:hint="eastAsia" w:ascii="宋体" w:hAnsi="宋体" w:eastAsia="宋体" w:cs="Times New Roman"/>
          <w:b/>
          <w:bCs/>
          <w:color w:val="auto"/>
          <w:sz w:val="24"/>
          <w:highlight w:val="none"/>
        </w:rPr>
        <w:t>提示</w:t>
      </w:r>
      <w:r>
        <w:rPr>
          <w:rFonts w:hint="eastAsia" w:ascii="宋体" w:hAnsi="宋体"/>
          <w:color w:val="auto"/>
          <w:sz w:val="24"/>
          <w:highlight w:val="none"/>
        </w:rPr>
        <w:t>：按照采购人需求进行设置，法定履约保证金为不超过合同金额的</w:t>
      </w:r>
      <w:r>
        <w:rPr>
          <w:rFonts w:hint="eastAsia" w:ascii="宋体" w:hAnsi="宋体"/>
          <w:color w:val="auto"/>
          <w:sz w:val="24"/>
          <w:highlight w:val="none"/>
          <w:lang w:val="en-US" w:eastAsia="zh-CN"/>
        </w:rPr>
        <w:t>10%</w:t>
      </w:r>
      <w:r>
        <w:rPr>
          <w:rFonts w:hint="eastAsia" w:ascii="宋体" w:hAnsi="宋体"/>
          <w:color w:val="auto"/>
          <w:sz w:val="24"/>
          <w:highlight w:val="none"/>
        </w:rPr>
        <w:t>】</w:t>
      </w:r>
    </w:p>
    <w:p>
      <w:pPr>
        <w:adjustRightInd w:val="0"/>
        <w:spacing w:line="300" w:lineRule="auto"/>
        <w:rPr>
          <w:rFonts w:hint="eastAsia" w:ascii="宋体" w:hAnsi="宋体"/>
          <w:color w:val="auto"/>
          <w:sz w:val="24"/>
          <w:highlight w:val="none"/>
        </w:rPr>
      </w:pPr>
      <w:r>
        <w:rPr>
          <w:rFonts w:hint="eastAsia" w:ascii="宋体" w:hAnsi="宋体"/>
          <w:color w:val="auto"/>
          <w:sz w:val="24"/>
          <w:highlight w:val="none"/>
          <w:lang w:val="en-US" w:eastAsia="zh-CN"/>
        </w:rPr>
        <w:t>五</w:t>
      </w:r>
      <w:r>
        <w:rPr>
          <w:rFonts w:hint="eastAsia" w:ascii="宋体" w:hAnsi="宋体"/>
          <w:color w:val="auto"/>
          <w:sz w:val="24"/>
          <w:highlight w:val="none"/>
        </w:rPr>
        <w:t>、响应有效期</w:t>
      </w:r>
    </w:p>
    <w:p>
      <w:pPr>
        <w:adjustRightInd w:val="0"/>
        <w:spacing w:line="300" w:lineRule="auto"/>
        <w:ind w:firstLine="480" w:firstLineChars="200"/>
        <w:rPr>
          <w:rFonts w:ascii="宋体" w:hAnsi="宋体"/>
          <w:color w:val="auto"/>
          <w:sz w:val="24"/>
          <w:highlight w:val="none"/>
          <w:u w:val="single"/>
        </w:rPr>
      </w:pPr>
      <w:r>
        <w:rPr>
          <w:rFonts w:hint="eastAsia" w:ascii="宋体" w:hAnsi="宋体"/>
          <w:color w:val="auto"/>
          <w:sz w:val="24"/>
          <w:highlight w:val="none"/>
        </w:rPr>
        <w:t>响应有效期：</w:t>
      </w:r>
      <w:r>
        <w:rPr>
          <w:rFonts w:hint="eastAsia" w:ascii="宋体" w:hAnsi="宋体"/>
          <w:color w:val="auto"/>
          <w:sz w:val="24"/>
          <w:highlight w:val="none"/>
          <w:u w:val="single"/>
          <w:lang w:val="en-US" w:eastAsia="zh-CN"/>
        </w:rPr>
        <w:t>6</w:t>
      </w:r>
      <w:r>
        <w:rPr>
          <w:rFonts w:hint="eastAsia" w:ascii="宋体" w:hAnsi="宋体"/>
          <w:color w:val="auto"/>
          <w:sz w:val="24"/>
          <w:highlight w:val="none"/>
          <w:u w:val="single"/>
        </w:rPr>
        <w:t>0天，从递交响应文件截止之日起。</w:t>
      </w:r>
    </w:p>
    <w:p>
      <w:pPr>
        <w:adjustRightInd w:val="0"/>
        <w:spacing w:line="300" w:lineRule="auto"/>
        <w:rPr>
          <w:rFonts w:hint="eastAsia" w:ascii="宋体" w:hAnsi="宋体"/>
          <w:color w:val="auto"/>
          <w:sz w:val="24"/>
          <w:highlight w:val="none"/>
        </w:rPr>
      </w:pPr>
      <w:r>
        <w:rPr>
          <w:rFonts w:hint="eastAsia" w:ascii="宋体" w:hAnsi="宋体"/>
          <w:color w:val="auto"/>
          <w:sz w:val="24"/>
          <w:highlight w:val="none"/>
          <w:lang w:val="en-US" w:eastAsia="zh-CN"/>
        </w:rPr>
        <w:t>六</w:t>
      </w:r>
      <w:r>
        <w:rPr>
          <w:rFonts w:hint="eastAsia" w:ascii="宋体" w:hAnsi="宋体"/>
          <w:color w:val="auto"/>
          <w:sz w:val="24"/>
          <w:highlight w:val="none"/>
        </w:rPr>
        <w:t>、其他要求</w:t>
      </w:r>
    </w:p>
    <w:p>
      <w:pPr>
        <w:adjustRightInd w:val="0"/>
        <w:spacing w:line="300" w:lineRule="auto"/>
        <w:ind w:firstLine="480" w:firstLineChars="200"/>
        <w:rPr>
          <w:rFonts w:hint="eastAsia" w:ascii="宋体" w:hAnsi="宋体"/>
          <w:color w:val="auto"/>
          <w:sz w:val="24"/>
          <w:highlight w:val="none"/>
        </w:rPr>
      </w:pPr>
      <w:r>
        <w:rPr>
          <w:rFonts w:hint="eastAsia" w:ascii="宋体" w:hAnsi="宋体"/>
          <w:color w:val="auto"/>
          <w:sz w:val="24"/>
          <w:highlight w:val="none"/>
        </w:rPr>
        <w:t>其他要求：</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无</w:t>
      </w:r>
      <w:r>
        <w:rPr>
          <w:rFonts w:hint="eastAsia" w:ascii="宋体" w:hAnsi="宋体"/>
          <w:color w:val="auto"/>
          <w:sz w:val="24"/>
          <w:highlight w:val="none"/>
          <w:u w:val="single"/>
        </w:rPr>
        <w:t xml:space="preserve">           </w:t>
      </w:r>
      <w:r>
        <w:rPr>
          <w:rFonts w:hint="eastAsia" w:ascii="宋体" w:hAnsi="宋体"/>
          <w:color w:val="auto"/>
          <w:sz w:val="24"/>
          <w:highlight w:val="none"/>
        </w:rPr>
        <w:t>【</w:t>
      </w:r>
      <w:r>
        <w:rPr>
          <w:rFonts w:hint="eastAsia" w:ascii="宋体" w:hAnsi="宋体" w:eastAsia="宋体" w:cs="Times New Roman"/>
          <w:b/>
          <w:bCs/>
          <w:color w:val="auto"/>
          <w:sz w:val="24"/>
          <w:highlight w:val="none"/>
        </w:rPr>
        <w:t>提示</w:t>
      </w:r>
      <w:r>
        <w:rPr>
          <w:rFonts w:hint="eastAsia" w:ascii="宋体" w:hAnsi="宋体"/>
          <w:color w:val="auto"/>
          <w:sz w:val="24"/>
          <w:highlight w:val="none"/>
        </w:rPr>
        <w:t>：采购人可以提出符合采购要求的其他要求】</w:t>
      </w:r>
    </w:p>
    <w:p>
      <w:pPr>
        <w:spacing w:line="440" w:lineRule="exact"/>
        <w:jc w:val="center"/>
        <w:rPr>
          <w:rFonts w:hAnsi="黑体"/>
          <w:color w:val="auto"/>
          <w:sz w:val="32"/>
          <w:highlight w:val="none"/>
        </w:rPr>
      </w:pPr>
      <w:r>
        <w:rPr>
          <w:rFonts w:ascii="宋体" w:hAnsi="宋体" w:cs="宋体"/>
          <w:snapToGrid w:val="0"/>
          <w:color w:val="auto"/>
          <w:kern w:val="0"/>
          <w:sz w:val="24"/>
          <w:highlight w:val="none"/>
        </w:rPr>
        <w:br w:type="page"/>
      </w:r>
      <w:r>
        <w:rPr>
          <w:rFonts w:hint="eastAsia" w:hAnsi="黑体"/>
          <w:color w:val="auto"/>
          <w:sz w:val="32"/>
          <w:highlight w:val="none"/>
        </w:rPr>
        <w:t>第四章  评审办法</w:t>
      </w:r>
    </w:p>
    <w:p>
      <w:pPr>
        <w:pStyle w:val="4"/>
        <w:spacing w:line="440" w:lineRule="exact"/>
        <w:rPr>
          <w:color w:val="auto"/>
          <w:szCs w:val="24"/>
          <w:highlight w:val="none"/>
        </w:rPr>
      </w:pPr>
      <w:r>
        <w:rPr>
          <w:rFonts w:hint="eastAsia"/>
          <w:color w:val="auto"/>
          <w:szCs w:val="24"/>
          <w:highlight w:val="none"/>
        </w:rPr>
        <w:t>一、谈判程序</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1.在采购人组织的谈判采购规定的时间和地点进行。</w:t>
      </w:r>
    </w:p>
    <w:p>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2.评审小组</w:t>
      </w:r>
      <w:r>
        <w:rPr>
          <w:rFonts w:hint="eastAsia" w:ascii="宋体" w:hAnsi="宋体" w:cs="宋体"/>
          <w:color w:val="auto"/>
          <w:sz w:val="24"/>
          <w:highlight w:val="none"/>
          <w:lang w:eastAsia="zh-CN"/>
        </w:rPr>
        <w:t>由</w:t>
      </w:r>
      <w:r>
        <w:rPr>
          <w:rFonts w:hint="eastAsia" w:ascii="宋体" w:hAnsi="宋体" w:cs="宋体"/>
          <w:color w:val="auto"/>
          <w:sz w:val="24"/>
          <w:highlight w:val="none"/>
          <w:lang w:val="en-US" w:eastAsia="zh-CN"/>
        </w:rPr>
        <w:t>3人组成，</w:t>
      </w:r>
      <w:r>
        <w:rPr>
          <w:rFonts w:hint="eastAsia" w:ascii="宋体" w:hAnsi="宋体" w:cs="宋体"/>
          <w:color w:val="auto"/>
          <w:sz w:val="24"/>
          <w:highlight w:val="none"/>
        </w:rPr>
        <w:t>对响应文件的资格性和符合性进行审查</w:t>
      </w:r>
      <w:r>
        <w:rPr>
          <w:rFonts w:hint="eastAsia" w:ascii="宋体" w:hAnsi="宋体" w:cs="宋体"/>
          <w:color w:val="auto"/>
          <w:sz w:val="24"/>
          <w:highlight w:val="none"/>
          <w:lang w:eastAsia="zh-CN"/>
        </w:rPr>
        <w:t>。</w:t>
      </w:r>
    </w:p>
    <w:p>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3.资格性和符合性审查合格的响应人进入评审环节，</w:t>
      </w:r>
      <w:r>
        <w:rPr>
          <w:rFonts w:hint="eastAsia" w:ascii="宋体" w:hAnsi="宋体" w:cs="宋体"/>
          <w:color w:val="auto"/>
          <w:sz w:val="24"/>
          <w:highlight w:val="none"/>
          <w:lang w:eastAsia="zh-CN"/>
        </w:rPr>
        <w:t>二次</w:t>
      </w:r>
      <w:r>
        <w:rPr>
          <w:rFonts w:hint="eastAsia" w:ascii="宋体" w:hAnsi="宋体" w:cs="宋体"/>
          <w:color w:val="auto"/>
          <w:sz w:val="24"/>
          <w:highlight w:val="none"/>
        </w:rPr>
        <w:t>报价为最终报价，按照合理低价法进行评审</w:t>
      </w:r>
      <w:r>
        <w:rPr>
          <w:rFonts w:hint="eastAsia" w:ascii="宋体" w:hAnsi="宋体" w:cs="宋体"/>
          <w:color w:val="auto"/>
          <w:sz w:val="24"/>
          <w:highlight w:val="none"/>
          <w:lang w:eastAsia="zh-CN"/>
        </w:rPr>
        <w:t>。</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4.评审小组推荐成交候选人。</w:t>
      </w:r>
    </w:p>
    <w:p>
      <w:pPr>
        <w:spacing w:line="440" w:lineRule="exact"/>
        <w:outlineLvl w:val="1"/>
        <w:rPr>
          <w:rFonts w:ascii="宋体" w:hAnsi="宋体" w:cs="宋体"/>
          <w:b/>
          <w:bCs/>
          <w:color w:val="auto"/>
          <w:sz w:val="24"/>
          <w:highlight w:val="none"/>
        </w:rPr>
      </w:pPr>
      <w:r>
        <w:rPr>
          <w:rFonts w:hint="eastAsia" w:ascii="宋体" w:hAnsi="宋体" w:cs="宋体"/>
          <w:b/>
          <w:bCs/>
          <w:color w:val="auto"/>
          <w:sz w:val="24"/>
          <w:highlight w:val="none"/>
        </w:rPr>
        <w:t>二、谈判注意事项</w:t>
      </w:r>
    </w:p>
    <w:p>
      <w:pPr>
        <w:spacing w:line="440" w:lineRule="exact"/>
        <w:ind w:firstLine="480"/>
        <w:rPr>
          <w:rFonts w:ascii="宋体" w:hAnsi="宋体" w:cs="宋体"/>
          <w:color w:val="auto"/>
          <w:sz w:val="24"/>
          <w:highlight w:val="none"/>
        </w:rPr>
      </w:pPr>
      <w:r>
        <w:rPr>
          <w:rFonts w:hint="eastAsia" w:ascii="宋体" w:hAnsi="宋体" w:cs="宋体"/>
          <w:color w:val="auto"/>
          <w:sz w:val="24"/>
          <w:highlight w:val="none"/>
        </w:rPr>
        <w:t>1.响应人代表应在响应文件递交表上详尽填写联系人及联系电话，并保持谈判采购期间电话畅通（谈判开始后48小时内），以便评审小组检查和咨询响应有关事项。因无法联系上而造成的后果由响应人自行负责。</w:t>
      </w:r>
    </w:p>
    <w:p>
      <w:pPr>
        <w:spacing w:line="440" w:lineRule="exact"/>
        <w:ind w:firstLine="480"/>
        <w:rPr>
          <w:rFonts w:hint="eastAsia" w:ascii="宋体" w:hAnsi="宋体" w:cs="宋体"/>
          <w:color w:val="auto"/>
          <w:sz w:val="24"/>
          <w:highlight w:val="none"/>
        </w:rPr>
      </w:pPr>
      <w:r>
        <w:rPr>
          <w:rFonts w:hint="eastAsia" w:ascii="宋体" w:hAnsi="宋体" w:cs="宋体"/>
          <w:color w:val="auto"/>
          <w:sz w:val="24"/>
          <w:highlight w:val="none"/>
        </w:rPr>
        <w:t>2.响应人在上述工作过程中对项目业主施加任何影响的行为，都将会导致取消其响应文件的评定。</w:t>
      </w:r>
    </w:p>
    <w:p>
      <w:pPr>
        <w:spacing w:line="440" w:lineRule="exact"/>
        <w:ind w:firstLine="48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rPr>
        <w:t>.评审小组认为，响应供应商的响应报价明显不合理或者低于成本，有可能影响</w:t>
      </w:r>
      <w:r>
        <w:rPr>
          <w:rFonts w:hint="eastAsia" w:ascii="宋体" w:hAnsi="宋体" w:cs="宋体"/>
          <w:color w:val="auto"/>
          <w:sz w:val="24"/>
          <w:lang w:val="en-US" w:eastAsia="zh-CN"/>
        </w:rPr>
        <w:t>服务质量</w:t>
      </w:r>
      <w:r>
        <w:rPr>
          <w:rFonts w:hint="eastAsia" w:ascii="宋体" w:hAnsi="宋体" w:cs="宋体"/>
          <w:color w:val="auto"/>
          <w:sz w:val="24"/>
        </w:rPr>
        <w:t>和不能诚信履约的，应当要求其在规定的期限内提供书面文件予以解释说明，并提交相关证明材料；否则，评审小组可以取消该响应供应商的成交候选资格。</w:t>
      </w:r>
    </w:p>
    <w:p>
      <w:pPr>
        <w:spacing w:line="440" w:lineRule="exact"/>
        <w:outlineLvl w:val="1"/>
        <w:rPr>
          <w:rFonts w:ascii="宋体" w:hAnsi="宋体" w:cs="宋体"/>
          <w:b/>
          <w:bCs/>
          <w:color w:val="auto"/>
          <w:sz w:val="24"/>
          <w:highlight w:val="none"/>
        </w:rPr>
      </w:pPr>
      <w:r>
        <w:rPr>
          <w:rFonts w:hint="eastAsia" w:ascii="宋体" w:hAnsi="宋体" w:cs="宋体"/>
          <w:b/>
          <w:bCs/>
          <w:color w:val="auto"/>
          <w:sz w:val="24"/>
          <w:highlight w:val="none"/>
        </w:rPr>
        <w:t>三、谈判采购标准及办法</w:t>
      </w:r>
    </w:p>
    <w:p>
      <w:pPr>
        <w:spacing w:line="440" w:lineRule="exact"/>
        <w:ind w:firstLine="480"/>
        <w:rPr>
          <w:rFonts w:ascii="宋体" w:hAnsi="宋体" w:cs="宋体"/>
          <w:color w:val="auto"/>
          <w:sz w:val="24"/>
          <w:highlight w:val="none"/>
        </w:rPr>
      </w:pPr>
      <w:r>
        <w:rPr>
          <w:rFonts w:hint="eastAsia" w:ascii="宋体" w:hAnsi="宋体" w:cs="宋体"/>
          <w:color w:val="auto"/>
          <w:sz w:val="24"/>
          <w:highlight w:val="none"/>
        </w:rPr>
        <w:t>1.谈判采购活动遵循公平、公正、科学、择优的原则。谈判采购文件及响应文件是评比工作首要依据。本项目评审采用通过评审的合理低价法。</w:t>
      </w:r>
    </w:p>
    <w:p>
      <w:pPr>
        <w:spacing w:line="440" w:lineRule="exact"/>
        <w:ind w:firstLine="480"/>
        <w:rPr>
          <w:rFonts w:ascii="宋体" w:hAnsi="宋体" w:cs="宋体"/>
          <w:color w:val="auto"/>
          <w:sz w:val="24"/>
          <w:highlight w:val="none"/>
        </w:rPr>
      </w:pPr>
      <w:r>
        <w:rPr>
          <w:rFonts w:hint="eastAsia" w:ascii="宋体" w:hAnsi="宋体" w:cs="宋体"/>
          <w:color w:val="auto"/>
          <w:sz w:val="24"/>
          <w:highlight w:val="none"/>
        </w:rPr>
        <w:t>2.初步评审（资格审查及符合性审查）</w:t>
      </w:r>
    </w:p>
    <w:p>
      <w:pPr>
        <w:spacing w:line="440" w:lineRule="exact"/>
        <w:ind w:firstLine="480"/>
        <w:rPr>
          <w:rFonts w:ascii="宋体" w:hAnsi="宋体" w:cs="宋体"/>
          <w:color w:val="auto"/>
          <w:sz w:val="24"/>
          <w:highlight w:val="none"/>
        </w:rPr>
      </w:pPr>
      <w:r>
        <w:rPr>
          <w:rFonts w:hint="eastAsia" w:ascii="宋体" w:hAnsi="宋体" w:cs="宋体"/>
          <w:color w:val="auto"/>
          <w:sz w:val="24"/>
          <w:highlight w:val="none"/>
        </w:rPr>
        <w:t>2.1 评审小组首先对响应文件进行初步评审，审查响应文件是否按谈判采购文件的要求完全响应；</w:t>
      </w:r>
    </w:p>
    <w:p>
      <w:pPr>
        <w:spacing w:line="440" w:lineRule="exact"/>
        <w:ind w:firstLine="480"/>
        <w:rPr>
          <w:rFonts w:ascii="宋体" w:hAnsi="宋体" w:cs="宋体"/>
          <w:color w:val="auto"/>
          <w:sz w:val="24"/>
          <w:highlight w:val="none"/>
        </w:rPr>
      </w:pPr>
      <w:r>
        <w:rPr>
          <w:rFonts w:hint="eastAsia" w:ascii="宋体" w:hAnsi="宋体" w:cs="宋体"/>
          <w:color w:val="auto"/>
          <w:sz w:val="24"/>
          <w:highlight w:val="none"/>
        </w:rPr>
        <w:t>2.2 通过初步评审的响应文件才能进入详细评审。</w:t>
      </w:r>
    </w:p>
    <w:p>
      <w:pPr>
        <w:spacing w:line="440" w:lineRule="exact"/>
        <w:ind w:firstLine="480"/>
        <w:rPr>
          <w:rFonts w:ascii="宋体" w:hAnsi="宋体" w:cs="宋体"/>
          <w:color w:val="auto"/>
          <w:sz w:val="24"/>
          <w:highlight w:val="none"/>
        </w:rPr>
      </w:pPr>
      <w:r>
        <w:rPr>
          <w:rFonts w:hint="eastAsia" w:ascii="宋体" w:hAnsi="宋体" w:cs="宋体"/>
          <w:color w:val="auto"/>
          <w:sz w:val="24"/>
          <w:highlight w:val="none"/>
        </w:rPr>
        <w:t>3.详细评审</w:t>
      </w:r>
    </w:p>
    <w:p>
      <w:pPr>
        <w:spacing w:line="440" w:lineRule="exact"/>
        <w:ind w:firstLine="480"/>
        <w:rPr>
          <w:rFonts w:hint="eastAsia" w:ascii="宋体" w:hAnsi="宋体" w:cs="宋体"/>
          <w:color w:val="auto"/>
          <w:sz w:val="24"/>
          <w:highlight w:val="none"/>
        </w:rPr>
      </w:pPr>
      <w:r>
        <w:rPr>
          <w:rFonts w:hint="eastAsia" w:ascii="宋体" w:hAnsi="宋体" w:cs="宋体"/>
          <w:color w:val="auto"/>
          <w:sz w:val="24"/>
          <w:highlight w:val="none"/>
        </w:rPr>
        <w:t>3.1 响应人的总报价不能大于采购限价，否则报价无效退出谈判。响应文件没有实质性响应谈判文件要求的将被评审小组拒绝。</w:t>
      </w:r>
    </w:p>
    <w:p>
      <w:pPr>
        <w:spacing w:line="440" w:lineRule="exact"/>
        <w:ind w:firstLine="480"/>
        <w:rPr>
          <w:rFonts w:ascii="宋体" w:hAnsi="宋体" w:cs="宋体"/>
          <w:color w:val="auto"/>
          <w:sz w:val="24"/>
          <w:highlight w:val="none"/>
        </w:rPr>
      </w:pPr>
      <w:r>
        <w:rPr>
          <w:rFonts w:hint="eastAsia" w:ascii="宋体" w:hAnsi="宋体" w:cs="宋体"/>
          <w:color w:val="auto"/>
          <w:sz w:val="24"/>
          <w:highlight w:val="none"/>
        </w:rPr>
        <w:t>4．最终报价</w:t>
      </w:r>
    </w:p>
    <w:p>
      <w:pPr>
        <w:spacing w:line="440" w:lineRule="exact"/>
        <w:ind w:firstLine="480"/>
        <w:rPr>
          <w:rFonts w:ascii="宋体" w:hAnsi="宋体" w:cs="宋体"/>
          <w:color w:val="auto"/>
          <w:sz w:val="24"/>
          <w:highlight w:val="none"/>
        </w:rPr>
      </w:pPr>
      <w:r>
        <w:rPr>
          <w:rFonts w:hint="eastAsia" w:ascii="宋体" w:hAnsi="宋体" w:cs="宋体"/>
          <w:color w:val="auto"/>
          <w:sz w:val="24"/>
          <w:highlight w:val="none"/>
        </w:rPr>
        <w:t>4.1响应文件中的报价为最终报价；</w:t>
      </w:r>
    </w:p>
    <w:p>
      <w:pPr>
        <w:spacing w:line="440" w:lineRule="exact"/>
        <w:ind w:firstLine="480"/>
        <w:rPr>
          <w:rFonts w:ascii="宋体" w:hAnsi="宋体" w:cs="宋体"/>
          <w:color w:val="auto"/>
          <w:sz w:val="24"/>
          <w:highlight w:val="none"/>
        </w:rPr>
      </w:pPr>
      <w:r>
        <w:rPr>
          <w:rFonts w:hint="eastAsia" w:ascii="宋体" w:hAnsi="宋体" w:cs="宋体"/>
          <w:color w:val="auto"/>
          <w:sz w:val="24"/>
          <w:highlight w:val="none"/>
        </w:rPr>
        <w:t>5. 推荐成交候选人</w:t>
      </w:r>
    </w:p>
    <w:p>
      <w:pPr>
        <w:spacing w:line="440" w:lineRule="exact"/>
        <w:ind w:firstLine="480"/>
        <w:rPr>
          <w:rFonts w:ascii="宋体" w:hAnsi="宋体" w:cs="宋体"/>
          <w:color w:val="auto"/>
          <w:sz w:val="24"/>
          <w:highlight w:val="none"/>
        </w:rPr>
      </w:pPr>
      <w:r>
        <w:rPr>
          <w:rFonts w:hint="eastAsia" w:ascii="宋体" w:hAnsi="宋体" w:cs="宋体"/>
          <w:color w:val="auto"/>
          <w:sz w:val="24"/>
          <w:highlight w:val="none"/>
        </w:rPr>
        <w:t>5.1最终报价从低到高依次作为排序列出名次。</w:t>
      </w:r>
      <w:r>
        <w:rPr>
          <w:rFonts w:ascii="宋体" w:hAnsi="宋体"/>
          <w:color w:val="auto"/>
          <w:sz w:val="24"/>
          <w:highlight w:val="none"/>
        </w:rPr>
        <w:t>如出现响应报价相同的情况</w:t>
      </w:r>
      <w:r>
        <w:rPr>
          <w:rFonts w:hint="eastAsia" w:ascii="宋体" w:hAnsi="宋体"/>
          <w:color w:val="auto"/>
          <w:sz w:val="24"/>
          <w:highlight w:val="none"/>
        </w:rPr>
        <w:t>，</w:t>
      </w:r>
      <w:r>
        <w:rPr>
          <w:rFonts w:ascii="宋体" w:hAnsi="宋体"/>
          <w:color w:val="auto"/>
          <w:sz w:val="24"/>
          <w:highlight w:val="none"/>
        </w:rPr>
        <w:t>则由谈判小组根据响应人的商务及技术</w:t>
      </w:r>
      <w:r>
        <w:rPr>
          <w:rFonts w:hint="eastAsia" w:ascii="宋体" w:hAnsi="宋体"/>
          <w:color w:val="auto"/>
          <w:sz w:val="24"/>
          <w:highlight w:val="none"/>
        </w:rPr>
        <w:t>（质量和服务）等优良的顺序依次提出第一、第二、第三成交候选人；</w:t>
      </w:r>
    </w:p>
    <w:p>
      <w:pPr>
        <w:spacing w:line="440" w:lineRule="exact"/>
        <w:ind w:firstLine="480"/>
        <w:rPr>
          <w:rFonts w:ascii="宋体" w:hAnsi="宋体" w:cs="宋体"/>
          <w:color w:val="auto"/>
          <w:sz w:val="24"/>
          <w:highlight w:val="none"/>
        </w:rPr>
      </w:pPr>
      <w:r>
        <w:rPr>
          <w:rFonts w:hint="eastAsia" w:ascii="宋体" w:hAnsi="宋体" w:cs="宋体"/>
          <w:color w:val="auto"/>
          <w:sz w:val="24"/>
          <w:highlight w:val="none"/>
        </w:rPr>
        <w:t>5.2 评审小组提出书面评审报告，书面评审报告由评审小组全体成员签字。评审小组将依据响应人最终报价排列顺序推荐1-3名中标候选人。</w:t>
      </w:r>
    </w:p>
    <w:p>
      <w:pPr>
        <w:widowControl/>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6.定标</w:t>
      </w:r>
    </w:p>
    <w:p>
      <w:pPr>
        <w:widowControl/>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定标原则：中标人为评标报告推荐的排名第一的中标候选人。</w:t>
      </w:r>
    </w:p>
    <w:p>
      <w:pPr>
        <w:widowControl/>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sym w:font="Wingdings" w:char="F081"/>
      </w:r>
      <w:r>
        <w:rPr>
          <w:rFonts w:hint="eastAsia" w:ascii="宋体" w:hAnsi="宋体" w:cs="宋体"/>
          <w:color w:val="auto"/>
          <w:sz w:val="24"/>
          <w:highlight w:val="none"/>
        </w:rPr>
        <w:t>排名第一的中标候选人放弃中标，或因不可抗力不能履行合同，或不按照谈判文件规定提交必须提交履约担保的金额的，或向采购人提出严重违背谈判文件规定、响应文件承诺，或被查实存在影响中标结果的违法行为，采购人可以确定排名第二的中标候选人为中标人，也可以重新招标。</w:t>
      </w:r>
    </w:p>
    <w:p>
      <w:pPr>
        <w:widowControl/>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sym w:font="Wingdings" w:char="F082"/>
      </w:r>
      <w:r>
        <w:rPr>
          <w:rFonts w:hint="eastAsia" w:ascii="宋体" w:hAnsi="宋体" w:cs="宋体"/>
          <w:color w:val="auto"/>
          <w:sz w:val="24"/>
          <w:highlight w:val="none"/>
        </w:rPr>
        <w:t>排名第二的中标候选人因前款规定的同样原因不能签订合同的，采购人可以确定排名第三的中标候选人为中标人。排名第三的中标候选人因前款规定的同样原因不能签订合同的，招标人依法重新组织招标。</w:t>
      </w:r>
    </w:p>
    <w:p>
      <w:pPr>
        <w:widowControl/>
        <w:spacing w:line="440" w:lineRule="exact"/>
        <w:ind w:firstLine="480" w:firstLineChars="200"/>
        <w:jc w:val="left"/>
        <w:outlineLvl w:val="1"/>
        <w:rPr>
          <w:rFonts w:ascii="宋体" w:hAnsi="宋体" w:cs="宋体"/>
          <w:color w:val="auto"/>
          <w:sz w:val="24"/>
          <w:highlight w:val="none"/>
        </w:rPr>
      </w:pPr>
      <w:r>
        <w:rPr>
          <w:rFonts w:hint="eastAsia" w:ascii="宋体" w:hAnsi="宋体" w:cs="宋体"/>
          <w:color w:val="auto"/>
          <w:sz w:val="24"/>
          <w:highlight w:val="none"/>
        </w:rPr>
        <w:t>四、中选通知</w:t>
      </w:r>
    </w:p>
    <w:p>
      <w:pPr>
        <w:widowControl/>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1.谈判结束，采购人将谈判结果予以公示，采购人将以书面形式发出《成交通知书》。如果《成交通知书》不能在7日内发出，则发出时间不应超过响应有效期。《成交通知书》一经发出即发生法律效力。</w:t>
      </w:r>
    </w:p>
    <w:p>
      <w:pPr>
        <w:widowControl/>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2.采购人在发出《成交通知书》的同时，应将成交结果通知未成交的响应人。</w:t>
      </w:r>
    </w:p>
    <w:p>
      <w:pPr>
        <w:widowControl/>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3.《成交通知书》将作为签订合同的依据。</w:t>
      </w:r>
    </w:p>
    <w:p>
      <w:pPr>
        <w:widowControl/>
        <w:snapToGrid w:val="0"/>
        <w:spacing w:line="440" w:lineRule="exact"/>
        <w:ind w:firstLine="480" w:firstLineChars="200"/>
        <w:jc w:val="left"/>
        <w:rPr>
          <w:rFonts w:ascii="宋体" w:hAnsi="宋体" w:cs="宋体"/>
          <w:bCs/>
          <w:color w:val="auto"/>
          <w:sz w:val="24"/>
          <w:highlight w:val="none"/>
        </w:rPr>
      </w:pPr>
      <w:r>
        <w:rPr>
          <w:rFonts w:hint="eastAsia" w:ascii="宋体" w:hAnsi="宋体" w:cs="宋体"/>
          <w:color w:val="auto"/>
          <w:sz w:val="24"/>
          <w:highlight w:val="none"/>
        </w:rPr>
        <w:t>4.签订合同时，根据需要采购人有权提出对技术条件发生变化的服务作局部调整或变更数量，但需经谈判成交双方共同认定。</w:t>
      </w:r>
    </w:p>
    <w:p>
      <w:pPr>
        <w:widowControl/>
        <w:jc w:val="left"/>
        <w:rPr>
          <w:rFonts w:hAnsi="黑体"/>
          <w:color w:val="auto"/>
          <w:szCs w:val="21"/>
          <w:highlight w:val="none"/>
        </w:rPr>
      </w:pPr>
      <w:r>
        <w:rPr>
          <w:rFonts w:hint="eastAsia" w:hAnsi="黑体"/>
          <w:color w:val="auto"/>
          <w:szCs w:val="21"/>
          <w:highlight w:val="none"/>
        </w:rPr>
        <w:t>附件</w:t>
      </w:r>
    </w:p>
    <w:p>
      <w:pPr>
        <w:widowControl/>
        <w:jc w:val="center"/>
        <w:rPr>
          <w:rFonts w:hAnsi="黑体"/>
          <w:color w:val="auto"/>
          <w:sz w:val="32"/>
          <w:highlight w:val="none"/>
        </w:rPr>
      </w:pPr>
      <w:r>
        <w:rPr>
          <w:rFonts w:hint="eastAsia" w:hAnsi="黑体"/>
          <w:color w:val="auto"/>
          <w:sz w:val="32"/>
          <w:highlight w:val="none"/>
        </w:rPr>
        <w:t>初步评审标准</w:t>
      </w:r>
    </w:p>
    <w:tbl>
      <w:tblPr>
        <w:tblStyle w:val="9"/>
        <w:tblW w:w="8505"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3259"/>
        <w:gridCol w:w="4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top"/>
          </w:tcPr>
          <w:p>
            <w:pPr>
              <w:widowControl/>
              <w:jc w:val="center"/>
              <w:rPr>
                <w:rFonts w:ascii="宋体" w:hAnsi="宋体"/>
                <w:color w:val="auto"/>
                <w:szCs w:val="21"/>
                <w:highlight w:val="none"/>
              </w:rPr>
            </w:pPr>
            <w:r>
              <w:rPr>
                <w:rFonts w:hint="eastAsia" w:ascii="宋体" w:hAnsi="宋体"/>
                <w:color w:val="auto"/>
                <w:szCs w:val="21"/>
                <w:highlight w:val="none"/>
              </w:rPr>
              <w:t>序号</w:t>
            </w:r>
          </w:p>
        </w:tc>
        <w:tc>
          <w:tcPr>
            <w:tcW w:w="3259" w:type="dxa"/>
            <w:noWrap w:val="0"/>
            <w:vAlign w:val="top"/>
          </w:tcPr>
          <w:p>
            <w:pPr>
              <w:widowControl/>
              <w:jc w:val="center"/>
              <w:rPr>
                <w:rFonts w:ascii="宋体" w:hAnsi="宋体"/>
                <w:color w:val="auto"/>
                <w:szCs w:val="21"/>
                <w:highlight w:val="none"/>
              </w:rPr>
            </w:pPr>
            <w:r>
              <w:rPr>
                <w:rFonts w:hint="eastAsia" w:ascii="宋体" w:hAnsi="宋体"/>
                <w:color w:val="auto"/>
                <w:szCs w:val="21"/>
                <w:highlight w:val="none"/>
              </w:rPr>
              <w:t>评审因素</w:t>
            </w:r>
          </w:p>
        </w:tc>
        <w:tc>
          <w:tcPr>
            <w:tcW w:w="4396" w:type="dxa"/>
            <w:noWrap w:val="0"/>
            <w:vAlign w:val="top"/>
          </w:tcPr>
          <w:p>
            <w:pPr>
              <w:widowControl/>
              <w:jc w:val="center"/>
              <w:rPr>
                <w:rFonts w:ascii="宋体" w:hAnsi="宋体"/>
                <w:color w:val="auto"/>
                <w:szCs w:val="21"/>
                <w:highlight w:val="none"/>
              </w:rPr>
            </w:pPr>
            <w:r>
              <w:rPr>
                <w:rFonts w:hint="eastAsia" w:ascii="宋体" w:hAnsi="宋体"/>
                <w:color w:val="auto"/>
                <w:szCs w:val="21"/>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top"/>
          </w:tcPr>
          <w:p>
            <w:pPr>
              <w:widowControl/>
              <w:jc w:val="center"/>
              <w:rPr>
                <w:rFonts w:ascii="宋体" w:hAnsi="宋体"/>
                <w:color w:val="auto"/>
                <w:szCs w:val="21"/>
                <w:highlight w:val="none"/>
              </w:rPr>
            </w:pPr>
            <w:r>
              <w:rPr>
                <w:rFonts w:hint="eastAsia" w:ascii="宋体" w:hAnsi="宋体"/>
                <w:color w:val="auto"/>
                <w:szCs w:val="21"/>
                <w:highlight w:val="none"/>
              </w:rPr>
              <w:t>（1）</w:t>
            </w:r>
          </w:p>
        </w:tc>
        <w:tc>
          <w:tcPr>
            <w:tcW w:w="3259" w:type="dxa"/>
            <w:noWrap w:val="0"/>
            <w:vAlign w:val="top"/>
          </w:tcPr>
          <w:p>
            <w:pPr>
              <w:widowControl/>
              <w:jc w:val="center"/>
              <w:rPr>
                <w:rFonts w:ascii="宋体" w:hAnsi="宋体"/>
                <w:color w:val="auto"/>
                <w:szCs w:val="21"/>
                <w:highlight w:val="none"/>
              </w:rPr>
            </w:pPr>
            <w:r>
              <w:rPr>
                <w:rFonts w:hint="eastAsia" w:ascii="宋体" w:hAnsi="宋体"/>
                <w:color w:val="auto"/>
                <w:szCs w:val="21"/>
                <w:highlight w:val="none"/>
              </w:rPr>
              <w:t>响应人名称</w:t>
            </w:r>
          </w:p>
        </w:tc>
        <w:tc>
          <w:tcPr>
            <w:tcW w:w="4396" w:type="dxa"/>
            <w:noWrap w:val="0"/>
            <w:vAlign w:val="top"/>
          </w:tcPr>
          <w:p>
            <w:pPr>
              <w:widowControl/>
              <w:jc w:val="center"/>
              <w:rPr>
                <w:rFonts w:ascii="宋体" w:hAnsi="宋体"/>
                <w:color w:val="auto"/>
                <w:szCs w:val="21"/>
                <w:highlight w:val="none"/>
              </w:rPr>
            </w:pPr>
            <w:r>
              <w:rPr>
                <w:rFonts w:hint="eastAsia" w:ascii="宋体" w:hAnsi="宋体"/>
                <w:color w:val="auto"/>
                <w:szCs w:val="21"/>
                <w:highlight w:val="none"/>
              </w:rPr>
              <w:t>与营业执照名称一致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top"/>
          </w:tcPr>
          <w:p>
            <w:pPr>
              <w:widowControl/>
              <w:jc w:val="center"/>
              <w:rPr>
                <w:rFonts w:ascii="宋体" w:hAnsi="宋体"/>
                <w:color w:val="auto"/>
                <w:szCs w:val="21"/>
                <w:highlight w:val="none"/>
              </w:rPr>
            </w:pPr>
            <w:r>
              <w:rPr>
                <w:rFonts w:hint="eastAsia" w:ascii="宋体" w:hAnsi="宋体"/>
                <w:color w:val="auto"/>
                <w:szCs w:val="21"/>
                <w:highlight w:val="none"/>
              </w:rPr>
              <w:t>（2）</w:t>
            </w:r>
          </w:p>
        </w:tc>
        <w:tc>
          <w:tcPr>
            <w:tcW w:w="3259" w:type="dxa"/>
            <w:noWrap w:val="0"/>
            <w:vAlign w:val="top"/>
          </w:tcPr>
          <w:p>
            <w:pPr>
              <w:widowControl/>
              <w:jc w:val="center"/>
              <w:rPr>
                <w:rFonts w:ascii="宋体" w:hAnsi="宋体"/>
                <w:color w:val="auto"/>
                <w:szCs w:val="21"/>
                <w:highlight w:val="none"/>
              </w:rPr>
            </w:pPr>
            <w:r>
              <w:rPr>
                <w:rFonts w:hint="eastAsia" w:ascii="宋体" w:hAnsi="宋体"/>
                <w:color w:val="auto"/>
                <w:szCs w:val="21"/>
                <w:highlight w:val="none"/>
              </w:rPr>
              <w:t>营业执照（副本）</w:t>
            </w:r>
          </w:p>
        </w:tc>
        <w:tc>
          <w:tcPr>
            <w:tcW w:w="4396" w:type="dxa"/>
            <w:noWrap w:val="0"/>
            <w:vAlign w:val="top"/>
          </w:tcPr>
          <w:p>
            <w:pPr>
              <w:widowControl/>
              <w:jc w:val="center"/>
              <w:rPr>
                <w:rFonts w:ascii="宋体" w:hAnsi="宋体"/>
                <w:color w:val="auto"/>
                <w:szCs w:val="21"/>
                <w:highlight w:val="none"/>
              </w:rPr>
            </w:pPr>
            <w:r>
              <w:rPr>
                <w:rFonts w:hint="eastAsia" w:ascii="宋体" w:hAnsi="宋体"/>
                <w:color w:val="auto"/>
                <w:szCs w:val="21"/>
                <w:highlight w:val="none"/>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top"/>
          </w:tcPr>
          <w:p>
            <w:pPr>
              <w:widowControl/>
              <w:jc w:val="center"/>
              <w:rPr>
                <w:rFonts w:ascii="宋体" w:hAnsi="宋体"/>
                <w:color w:val="auto"/>
                <w:szCs w:val="21"/>
                <w:highlight w:val="none"/>
              </w:rPr>
            </w:pPr>
            <w:r>
              <w:rPr>
                <w:rFonts w:hint="eastAsia" w:ascii="宋体" w:hAnsi="宋体"/>
                <w:color w:val="auto"/>
                <w:szCs w:val="21"/>
                <w:highlight w:val="none"/>
              </w:rPr>
              <w:t>（3）</w:t>
            </w:r>
          </w:p>
        </w:tc>
        <w:tc>
          <w:tcPr>
            <w:tcW w:w="3259" w:type="dxa"/>
            <w:noWrap w:val="0"/>
            <w:vAlign w:val="top"/>
          </w:tcPr>
          <w:p>
            <w:pPr>
              <w:widowControl/>
              <w:jc w:val="center"/>
              <w:rPr>
                <w:rFonts w:ascii="宋体" w:hAnsi="宋体"/>
                <w:color w:val="auto"/>
                <w:szCs w:val="21"/>
                <w:highlight w:val="none"/>
              </w:rPr>
            </w:pPr>
            <w:r>
              <w:rPr>
                <w:rFonts w:ascii="宋体" w:hAnsi="宋体"/>
                <w:color w:val="auto"/>
                <w:szCs w:val="21"/>
                <w:highlight w:val="none"/>
              </w:rPr>
              <w:t>响应人资格要求</w:t>
            </w:r>
          </w:p>
        </w:tc>
        <w:tc>
          <w:tcPr>
            <w:tcW w:w="4396" w:type="dxa"/>
            <w:noWrap w:val="0"/>
            <w:vAlign w:val="top"/>
          </w:tcPr>
          <w:p>
            <w:pPr>
              <w:widowControl/>
              <w:jc w:val="center"/>
              <w:rPr>
                <w:rFonts w:ascii="宋体" w:hAnsi="宋体"/>
                <w:color w:val="auto"/>
                <w:szCs w:val="21"/>
                <w:highlight w:val="none"/>
              </w:rPr>
            </w:pPr>
            <w:r>
              <w:rPr>
                <w:rFonts w:ascii="宋体" w:hAnsi="宋体"/>
                <w:color w:val="auto"/>
                <w:szCs w:val="21"/>
                <w:highlight w:val="none"/>
              </w:rPr>
              <w:t>符合</w:t>
            </w:r>
            <w:r>
              <w:rPr>
                <w:rFonts w:hint="eastAsia" w:ascii="宋体" w:hAnsi="宋体"/>
                <w:color w:val="auto"/>
                <w:szCs w:val="21"/>
                <w:highlight w:val="none"/>
              </w:rPr>
              <w:t>第二章“响应人须知”</w:t>
            </w:r>
            <w:r>
              <w:rPr>
                <w:rFonts w:hint="eastAsia" w:ascii="宋体" w:hAnsi="宋体"/>
                <w:color w:val="auto"/>
                <w:szCs w:val="21"/>
                <w:highlight w:val="none"/>
                <w:lang w:val="en-US" w:eastAsia="zh-CN"/>
              </w:rPr>
              <w:t>5</w:t>
            </w:r>
            <w:r>
              <w:rPr>
                <w:rFonts w:hint="eastAsia" w:ascii="宋体" w:hAnsi="宋体"/>
                <w:color w:val="auto"/>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top"/>
          </w:tcPr>
          <w:p>
            <w:pPr>
              <w:widowControl/>
              <w:jc w:val="center"/>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w:t>
            </w:r>
          </w:p>
        </w:tc>
        <w:tc>
          <w:tcPr>
            <w:tcW w:w="3259" w:type="dxa"/>
            <w:noWrap w:val="0"/>
            <w:vAlign w:val="top"/>
          </w:tcPr>
          <w:p>
            <w:pPr>
              <w:widowControl/>
              <w:jc w:val="center"/>
              <w:rPr>
                <w:rFonts w:ascii="宋体" w:hAnsi="宋体"/>
                <w:color w:val="auto"/>
                <w:szCs w:val="21"/>
                <w:highlight w:val="none"/>
              </w:rPr>
            </w:pPr>
            <w:r>
              <w:rPr>
                <w:rFonts w:hint="eastAsia" w:ascii="宋体" w:hAnsi="宋体"/>
                <w:color w:val="auto"/>
                <w:szCs w:val="21"/>
                <w:highlight w:val="none"/>
              </w:rPr>
              <w:t>服务期</w:t>
            </w:r>
          </w:p>
        </w:tc>
        <w:tc>
          <w:tcPr>
            <w:tcW w:w="4396" w:type="dxa"/>
            <w:noWrap w:val="0"/>
            <w:vAlign w:val="top"/>
          </w:tcPr>
          <w:p>
            <w:pPr>
              <w:widowControl/>
              <w:jc w:val="center"/>
              <w:rPr>
                <w:rFonts w:ascii="宋体" w:hAnsi="宋体"/>
                <w:color w:val="auto"/>
                <w:szCs w:val="21"/>
                <w:highlight w:val="none"/>
              </w:rPr>
            </w:pPr>
            <w:r>
              <w:rPr>
                <w:rFonts w:hint="eastAsia" w:ascii="宋体" w:hAnsi="宋体"/>
                <w:color w:val="auto"/>
                <w:szCs w:val="21"/>
                <w:highlight w:val="none"/>
              </w:rPr>
              <w:t>符合第二章“响应人须知”</w:t>
            </w:r>
            <w:r>
              <w:rPr>
                <w:rFonts w:hint="eastAsia" w:ascii="宋体" w:hAnsi="宋体"/>
                <w:color w:val="auto"/>
                <w:szCs w:val="21"/>
                <w:highlight w:val="none"/>
                <w:lang w:val="en-US" w:eastAsia="zh-CN"/>
              </w:rPr>
              <w:t>10</w:t>
            </w:r>
            <w:r>
              <w:rPr>
                <w:rFonts w:hint="eastAsia" w:ascii="宋体" w:hAnsi="宋体"/>
                <w:color w:val="auto"/>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top"/>
          </w:tcPr>
          <w:p>
            <w:pPr>
              <w:widowControl/>
              <w:jc w:val="center"/>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w:t>
            </w:r>
          </w:p>
        </w:tc>
        <w:tc>
          <w:tcPr>
            <w:tcW w:w="3259" w:type="dxa"/>
            <w:noWrap w:val="0"/>
            <w:vAlign w:val="top"/>
          </w:tcPr>
          <w:p>
            <w:pPr>
              <w:widowControl/>
              <w:jc w:val="center"/>
              <w:rPr>
                <w:rFonts w:ascii="宋体" w:hAnsi="宋体"/>
                <w:color w:val="auto"/>
                <w:szCs w:val="21"/>
                <w:highlight w:val="none"/>
              </w:rPr>
            </w:pPr>
            <w:r>
              <w:rPr>
                <w:rFonts w:hint="eastAsia" w:ascii="宋体" w:hAnsi="宋体"/>
                <w:color w:val="auto"/>
                <w:szCs w:val="21"/>
                <w:highlight w:val="none"/>
              </w:rPr>
              <w:t>响应报价</w:t>
            </w:r>
          </w:p>
        </w:tc>
        <w:tc>
          <w:tcPr>
            <w:tcW w:w="4396" w:type="dxa"/>
            <w:noWrap w:val="0"/>
            <w:vAlign w:val="top"/>
          </w:tcPr>
          <w:p>
            <w:pPr>
              <w:widowControl/>
              <w:jc w:val="center"/>
              <w:rPr>
                <w:rFonts w:ascii="宋体" w:hAnsi="宋体"/>
                <w:color w:val="auto"/>
                <w:szCs w:val="21"/>
                <w:highlight w:val="none"/>
              </w:rPr>
            </w:pPr>
            <w:r>
              <w:rPr>
                <w:rFonts w:hint="eastAsia" w:ascii="宋体" w:hAnsi="宋体"/>
                <w:color w:val="auto"/>
                <w:szCs w:val="21"/>
                <w:highlight w:val="none"/>
              </w:rPr>
              <w:t>响应报价不得高于拦标价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top"/>
          </w:tcPr>
          <w:p>
            <w:pPr>
              <w:widowControl/>
              <w:jc w:val="center"/>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p>
        </w:tc>
        <w:tc>
          <w:tcPr>
            <w:tcW w:w="3259" w:type="dxa"/>
            <w:noWrap w:val="0"/>
            <w:vAlign w:val="top"/>
          </w:tcPr>
          <w:p>
            <w:pPr>
              <w:widowControl/>
              <w:jc w:val="center"/>
              <w:rPr>
                <w:rFonts w:ascii="宋体" w:hAnsi="宋体"/>
                <w:color w:val="auto"/>
                <w:szCs w:val="21"/>
                <w:highlight w:val="none"/>
              </w:rPr>
            </w:pPr>
            <w:r>
              <w:rPr>
                <w:rFonts w:hint="eastAsia" w:ascii="宋体" w:hAnsi="宋体"/>
                <w:color w:val="auto"/>
                <w:szCs w:val="21"/>
                <w:highlight w:val="none"/>
              </w:rPr>
              <w:t>信用查询</w:t>
            </w:r>
          </w:p>
        </w:tc>
        <w:tc>
          <w:tcPr>
            <w:tcW w:w="4396" w:type="dxa"/>
            <w:noWrap w:val="0"/>
            <w:vAlign w:val="top"/>
          </w:tcPr>
          <w:p>
            <w:pPr>
              <w:widowControl/>
              <w:jc w:val="center"/>
              <w:rPr>
                <w:rFonts w:ascii="宋体" w:hAnsi="宋体"/>
                <w:color w:val="auto"/>
                <w:szCs w:val="21"/>
                <w:highlight w:val="none"/>
              </w:rPr>
            </w:pPr>
            <w:r>
              <w:rPr>
                <w:rFonts w:ascii="宋体" w:hAnsi="宋体"/>
                <w:color w:val="auto"/>
                <w:szCs w:val="21"/>
                <w:highlight w:val="none"/>
              </w:rPr>
              <w:t>符合</w:t>
            </w:r>
            <w:r>
              <w:rPr>
                <w:rFonts w:hint="eastAsia" w:ascii="宋体" w:hAnsi="宋体"/>
                <w:color w:val="auto"/>
                <w:szCs w:val="21"/>
                <w:highlight w:val="none"/>
              </w:rPr>
              <w:t>第二章“响应人须知”</w:t>
            </w:r>
            <w:r>
              <w:rPr>
                <w:rFonts w:hint="eastAsia" w:ascii="宋体" w:hAnsi="宋体"/>
                <w:color w:val="auto"/>
                <w:szCs w:val="21"/>
                <w:highlight w:val="none"/>
                <w:lang w:val="en-US" w:eastAsia="zh-CN"/>
              </w:rPr>
              <w:t>5</w:t>
            </w:r>
            <w:r>
              <w:rPr>
                <w:rFonts w:hint="eastAsia" w:ascii="宋体" w:hAnsi="宋体"/>
                <w:color w:val="auto"/>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850" w:type="dxa"/>
            <w:noWrap w:val="0"/>
            <w:vAlign w:val="center"/>
          </w:tcPr>
          <w:p>
            <w:pPr>
              <w:widowControl/>
              <w:jc w:val="center"/>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7</w:t>
            </w:r>
            <w:r>
              <w:rPr>
                <w:rFonts w:hint="eastAsia" w:ascii="宋体" w:hAnsi="宋体"/>
                <w:color w:val="auto"/>
                <w:szCs w:val="21"/>
                <w:highlight w:val="none"/>
              </w:rPr>
              <w:t>）</w:t>
            </w:r>
          </w:p>
        </w:tc>
        <w:tc>
          <w:tcPr>
            <w:tcW w:w="3259" w:type="dxa"/>
            <w:noWrap w:val="0"/>
            <w:vAlign w:val="center"/>
          </w:tcPr>
          <w:p>
            <w:pPr>
              <w:widowControl/>
              <w:jc w:val="center"/>
              <w:rPr>
                <w:rFonts w:ascii="宋体" w:hAnsi="宋体"/>
                <w:color w:val="auto"/>
                <w:szCs w:val="21"/>
                <w:highlight w:val="none"/>
              </w:rPr>
            </w:pPr>
            <w:r>
              <w:rPr>
                <w:rFonts w:hint="eastAsia" w:ascii="宋体" w:hAnsi="宋体"/>
                <w:color w:val="auto"/>
                <w:szCs w:val="21"/>
                <w:highlight w:val="none"/>
              </w:rPr>
              <w:t>采购文件中其他实质性响应要求</w:t>
            </w:r>
          </w:p>
        </w:tc>
        <w:tc>
          <w:tcPr>
            <w:tcW w:w="4396" w:type="dxa"/>
            <w:noWrap w:val="0"/>
            <w:vAlign w:val="center"/>
          </w:tcPr>
          <w:p>
            <w:pPr>
              <w:widowControl/>
              <w:jc w:val="center"/>
              <w:rPr>
                <w:rFonts w:ascii="宋体" w:hAnsi="宋体"/>
                <w:color w:val="auto"/>
                <w:szCs w:val="21"/>
                <w:highlight w:val="none"/>
              </w:rPr>
            </w:pPr>
            <w:r>
              <w:rPr>
                <w:rFonts w:hint="eastAsia" w:ascii="宋体" w:hAnsi="宋体"/>
                <w:color w:val="auto"/>
                <w:szCs w:val="21"/>
                <w:highlight w:val="none"/>
              </w:rPr>
              <w:t>符合第二章、第三章规定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trPr>
        <w:tc>
          <w:tcPr>
            <w:tcW w:w="850" w:type="dxa"/>
            <w:noWrap w:val="0"/>
            <w:vAlign w:val="center"/>
          </w:tcPr>
          <w:p>
            <w:pPr>
              <w:widowControl/>
              <w:jc w:val="center"/>
              <w:rPr>
                <w:rFonts w:hint="eastAsia" w:ascii="宋体" w:hAnsi="宋体"/>
                <w:color w:val="auto"/>
                <w:szCs w:val="21"/>
                <w:highlight w:val="none"/>
              </w:rPr>
            </w:pPr>
            <w:r>
              <w:rPr>
                <w:rFonts w:hint="eastAsia" w:ascii="宋体" w:hAnsi="宋体" w:cs="宋体"/>
                <w:color w:val="auto"/>
                <w:kern w:val="0"/>
                <w:szCs w:val="21"/>
                <w:highlight w:val="none"/>
              </w:rPr>
              <w:t>备注</w:t>
            </w:r>
          </w:p>
        </w:tc>
        <w:tc>
          <w:tcPr>
            <w:tcW w:w="7655" w:type="dxa"/>
            <w:gridSpan w:val="2"/>
            <w:noWrap w:val="0"/>
            <w:vAlign w:val="center"/>
          </w:tcPr>
          <w:p>
            <w:pPr>
              <w:widowControl/>
              <w:jc w:val="center"/>
              <w:rPr>
                <w:rFonts w:hint="eastAsia" w:ascii="宋体" w:hAnsi="宋体"/>
                <w:color w:val="auto"/>
                <w:szCs w:val="21"/>
                <w:highlight w:val="none"/>
              </w:rPr>
            </w:pPr>
            <w:r>
              <w:rPr>
                <w:rFonts w:hint="eastAsia" w:ascii="仿宋_GB2312" w:eastAsia="仿宋_GB2312" w:cs="宋体"/>
                <w:color w:val="auto"/>
                <w:kern w:val="0"/>
                <w:szCs w:val="21"/>
                <w:highlight w:val="none"/>
              </w:rPr>
              <w:t>评审结论为“通过”或“不通过”，有一项评审因素评审“不通过”的，评审结论为“不通过”。</w:t>
            </w:r>
            <w:r>
              <w:rPr>
                <w:rFonts w:hint="eastAsia" w:ascii="仿宋_GB2312" w:eastAsia="仿宋_GB2312"/>
                <w:color w:val="auto"/>
                <w:szCs w:val="21"/>
                <w:highlight w:val="none"/>
              </w:rPr>
              <w:t>只有通过初步评审的响应人才有资格进行下一步评审，通过初步评审的响应人不得少于3家，不足3家的采购人应当终止本次谈判采购活动。</w:t>
            </w:r>
            <w:r>
              <w:rPr>
                <w:rFonts w:ascii="仿宋_GB2312" w:eastAsia="仿宋_GB2312"/>
                <w:color w:val="auto"/>
                <w:szCs w:val="21"/>
                <w:highlight w:val="none"/>
              </w:rPr>
              <w:t xml:space="preserve"> </w:t>
            </w:r>
          </w:p>
        </w:tc>
      </w:tr>
    </w:tbl>
    <w:p>
      <w:pPr>
        <w:widowControl/>
        <w:jc w:val="left"/>
        <w:rPr>
          <w:rFonts w:hAnsi="黑体"/>
          <w:color w:val="auto"/>
          <w:sz w:val="32"/>
          <w:highlight w:val="none"/>
        </w:rPr>
      </w:pPr>
    </w:p>
    <w:p>
      <w:pPr>
        <w:pStyle w:val="3"/>
        <w:spacing w:line="240" w:lineRule="auto"/>
        <w:jc w:val="center"/>
        <w:rPr>
          <w:rFonts w:ascii="宋体" w:hAnsi="宋体"/>
          <w:b w:val="0"/>
          <w:bCs w:val="0"/>
          <w:color w:val="auto"/>
          <w:sz w:val="36"/>
          <w:szCs w:val="36"/>
          <w:highlight w:val="none"/>
        </w:rPr>
      </w:pPr>
      <w:r>
        <w:rPr>
          <w:rFonts w:hAnsi="黑体"/>
          <w:color w:val="auto"/>
          <w:sz w:val="32"/>
          <w:highlight w:val="none"/>
        </w:rPr>
        <w:br w:type="page"/>
      </w:r>
      <w:bookmarkStart w:id="10" w:name="_Toc445154889"/>
      <w:bookmarkStart w:id="11" w:name="_Toc445154944"/>
      <w:bookmarkStart w:id="12" w:name="_Toc24217"/>
      <w:r>
        <w:rPr>
          <w:rFonts w:hint="eastAsia" w:ascii="宋体" w:hAnsi="宋体"/>
          <w:b w:val="0"/>
          <w:bCs w:val="0"/>
          <w:color w:val="auto"/>
          <w:sz w:val="36"/>
          <w:szCs w:val="36"/>
          <w:highlight w:val="none"/>
        </w:rPr>
        <w:t>第五章  合同条款</w:t>
      </w:r>
      <w:bookmarkEnd w:id="10"/>
      <w:bookmarkEnd w:id="11"/>
      <w:bookmarkEnd w:id="12"/>
      <w:bookmarkStart w:id="13" w:name="四、合同一般条款"/>
      <w:bookmarkEnd w:id="13"/>
    </w:p>
    <w:p>
      <w:pPr>
        <w:spacing w:line="520" w:lineRule="exact"/>
        <w:ind w:firstLine="480" w:firstLineChars="200"/>
        <w:rPr>
          <w:rFonts w:ascii="宋体" w:hAnsi="宋体"/>
          <w:color w:val="auto"/>
          <w:sz w:val="24"/>
          <w:highlight w:val="none"/>
          <w:u w:val="single"/>
        </w:rPr>
      </w:pPr>
      <w:r>
        <w:rPr>
          <w:rFonts w:hint="eastAsia" w:ascii="宋体" w:hAnsi="宋体"/>
          <w:color w:val="auto"/>
          <w:sz w:val="24"/>
          <w:highlight w:val="none"/>
        </w:rPr>
        <w:t>由采购人与成交供应上根据相关法律法规及采购文件具体协商签订。</w:t>
      </w:r>
    </w:p>
    <w:p>
      <w:pPr>
        <w:spacing w:line="520" w:lineRule="exact"/>
        <w:ind w:firstLine="480" w:firstLineChars="200"/>
        <w:rPr>
          <w:rFonts w:ascii="宋体" w:hAnsi="宋体"/>
          <w:color w:val="auto"/>
          <w:sz w:val="24"/>
          <w:highlight w:val="none"/>
          <w:u w:val="single"/>
        </w:rPr>
      </w:pPr>
    </w:p>
    <w:p>
      <w:pPr>
        <w:spacing w:line="440" w:lineRule="exact"/>
        <w:jc w:val="right"/>
        <w:rPr>
          <w:rFonts w:ascii="仿宋_GB2312" w:hAnsi="仿宋_GB2312" w:eastAsia="仿宋_GB2312" w:cs="仿宋_GB2312"/>
          <w:color w:val="auto"/>
          <w:sz w:val="24"/>
          <w:highlight w:val="none"/>
        </w:rPr>
      </w:pPr>
    </w:p>
    <w:p>
      <w:pPr>
        <w:spacing w:line="440" w:lineRule="exact"/>
        <w:jc w:val="center"/>
        <w:rPr>
          <w:rFonts w:ascii="仿宋_GB2312" w:hAnsi="仿宋_GB2312" w:eastAsia="仿宋_GB2312" w:cs="仿宋_GB2312"/>
          <w:color w:val="auto"/>
          <w:sz w:val="24"/>
          <w:highlight w:val="none"/>
        </w:rPr>
      </w:pPr>
    </w:p>
    <w:p>
      <w:pPr>
        <w:spacing w:line="440" w:lineRule="exact"/>
        <w:jc w:val="center"/>
        <w:rPr>
          <w:rFonts w:ascii="黑体" w:hAnsi="黑体" w:eastAsia="黑体"/>
          <w:bCs/>
          <w:color w:val="auto"/>
          <w:kern w:val="44"/>
          <w:sz w:val="32"/>
          <w:highlight w:val="none"/>
        </w:rPr>
      </w:pPr>
    </w:p>
    <w:p>
      <w:pPr>
        <w:widowControl/>
        <w:jc w:val="left"/>
        <w:rPr>
          <w:rFonts w:ascii="黑体" w:hAnsi="黑体" w:eastAsia="黑体"/>
          <w:bCs/>
          <w:color w:val="auto"/>
          <w:kern w:val="44"/>
          <w:sz w:val="32"/>
          <w:highlight w:val="none"/>
        </w:rPr>
      </w:pPr>
      <w:r>
        <w:rPr>
          <w:rFonts w:ascii="黑体" w:hAnsi="黑体" w:eastAsia="黑体"/>
          <w:bCs/>
          <w:color w:val="auto"/>
          <w:kern w:val="44"/>
          <w:sz w:val="32"/>
          <w:highlight w:val="none"/>
        </w:rPr>
        <w:br w:type="page"/>
      </w:r>
    </w:p>
    <w:p>
      <w:pPr>
        <w:spacing w:line="440" w:lineRule="exact"/>
        <w:jc w:val="center"/>
        <w:outlineLvl w:val="0"/>
        <w:rPr>
          <w:rFonts w:ascii="黑体" w:hAnsi="黑体" w:eastAsia="黑体"/>
          <w:bCs/>
          <w:color w:val="auto"/>
          <w:kern w:val="44"/>
          <w:sz w:val="32"/>
          <w:highlight w:val="none"/>
        </w:rPr>
      </w:pPr>
      <w:r>
        <w:rPr>
          <w:rFonts w:ascii="黑体" w:hAnsi="黑体" w:eastAsia="黑体"/>
          <w:bCs/>
          <w:color w:val="auto"/>
          <w:kern w:val="44"/>
          <w:sz w:val="32"/>
          <w:highlight w:val="none"/>
        </w:rPr>
        <w:t>第</w:t>
      </w:r>
      <w:r>
        <w:rPr>
          <w:rFonts w:hint="eastAsia" w:ascii="黑体" w:hAnsi="黑体" w:eastAsia="黑体"/>
          <w:bCs/>
          <w:color w:val="auto"/>
          <w:kern w:val="44"/>
          <w:sz w:val="32"/>
          <w:highlight w:val="none"/>
        </w:rPr>
        <w:t>六</w:t>
      </w:r>
      <w:r>
        <w:rPr>
          <w:rFonts w:ascii="黑体" w:hAnsi="黑体" w:eastAsia="黑体"/>
          <w:bCs/>
          <w:color w:val="auto"/>
          <w:kern w:val="44"/>
          <w:sz w:val="32"/>
          <w:highlight w:val="none"/>
        </w:rPr>
        <w:t>章</w:t>
      </w:r>
      <w:r>
        <w:rPr>
          <w:rFonts w:hint="eastAsia" w:ascii="黑体" w:hAnsi="黑体" w:eastAsia="黑体"/>
          <w:bCs/>
          <w:color w:val="auto"/>
          <w:kern w:val="44"/>
          <w:sz w:val="32"/>
          <w:highlight w:val="none"/>
        </w:rPr>
        <w:t xml:space="preserve">  </w:t>
      </w:r>
      <w:r>
        <w:rPr>
          <w:rFonts w:ascii="黑体" w:hAnsi="黑体" w:eastAsia="黑体"/>
          <w:bCs/>
          <w:color w:val="auto"/>
          <w:kern w:val="44"/>
          <w:sz w:val="32"/>
          <w:highlight w:val="none"/>
        </w:rPr>
        <w:t>响应文件格式</w:t>
      </w:r>
      <w:r>
        <w:rPr>
          <w:rFonts w:hint="eastAsia" w:ascii="黑体" w:hAnsi="黑体" w:eastAsia="黑体"/>
          <w:bCs/>
          <w:color w:val="auto"/>
          <w:kern w:val="44"/>
          <w:sz w:val="32"/>
          <w:highlight w:val="none"/>
        </w:rPr>
        <w:t>（参照格式）</w:t>
      </w:r>
    </w:p>
    <w:p>
      <w:pPr>
        <w:jc w:val="center"/>
        <w:rPr>
          <w:rFonts w:ascii="宋体" w:hAnsi="宋体" w:cs="宋体"/>
          <w:color w:val="auto"/>
          <w:highlight w:val="none"/>
          <w:shd w:val="clear" w:color="auto" w:fill="FFFFFF"/>
        </w:rPr>
      </w:pPr>
      <w:r>
        <w:rPr>
          <w:rFonts w:ascii="仿宋_GB2312" w:eastAsia="仿宋_GB2312"/>
          <w:color w:val="auto"/>
          <w:sz w:val="24"/>
          <w:highlight w:val="none"/>
        </w:rPr>
        <w:br w:type="page"/>
      </w:r>
    </w:p>
    <w:p>
      <w:pPr>
        <w:tabs>
          <w:tab w:val="left" w:pos="2580"/>
          <w:tab w:val="left" w:pos="5940"/>
        </w:tabs>
        <w:autoSpaceDE w:val="0"/>
        <w:autoSpaceDN w:val="0"/>
        <w:adjustRightInd w:val="0"/>
        <w:snapToGrid w:val="0"/>
        <w:spacing w:line="360" w:lineRule="auto"/>
        <w:ind w:firstLine="2940"/>
        <w:jc w:val="left"/>
        <w:rPr>
          <w:rFonts w:ascii="宋体" w:hAnsi="宋体" w:cs="宋体"/>
          <w:color w:val="auto"/>
          <w:kern w:val="0"/>
          <w:sz w:val="28"/>
          <w:szCs w:val="28"/>
          <w:highlight w:val="none"/>
        </w:rPr>
      </w:pPr>
    </w:p>
    <w:p>
      <w:pPr>
        <w:autoSpaceDE w:val="0"/>
        <w:autoSpaceDN w:val="0"/>
        <w:adjustRightInd w:val="0"/>
        <w:snapToGrid w:val="0"/>
        <w:spacing w:line="360" w:lineRule="auto"/>
        <w:jc w:val="center"/>
        <w:rPr>
          <w:rFonts w:ascii="宋体" w:hAnsi="宋体" w:cs="宋体"/>
          <w:b/>
          <w:color w:val="auto"/>
          <w:kern w:val="0"/>
          <w:sz w:val="28"/>
          <w:szCs w:val="28"/>
          <w:highlight w:val="none"/>
        </w:rPr>
      </w:pPr>
      <w:r>
        <w:rPr>
          <w:rFonts w:hint="eastAsia" w:ascii="宋体" w:hAnsi="宋体" w:cs="宋体"/>
          <w:b/>
          <w:color w:val="auto"/>
          <w:w w:val="99"/>
          <w:kern w:val="0"/>
          <w:sz w:val="28"/>
          <w:szCs w:val="28"/>
          <w:highlight w:val="none"/>
        </w:rPr>
        <w:t xml:space="preserve">   </w:t>
      </w:r>
      <w:r>
        <w:rPr>
          <w:rFonts w:hint="eastAsia" w:ascii="宋体" w:hAnsi="宋体" w:cs="宋体"/>
          <w:b/>
          <w:color w:val="auto"/>
          <w:w w:val="99"/>
          <w:kern w:val="0"/>
          <w:sz w:val="28"/>
          <w:szCs w:val="28"/>
          <w:highlight w:val="none"/>
          <w:u w:val="single"/>
        </w:rPr>
        <w:t xml:space="preserve">                  </w:t>
      </w:r>
      <w:r>
        <w:rPr>
          <w:rFonts w:hint="eastAsia" w:ascii="宋体" w:hAnsi="宋体" w:cs="宋体"/>
          <w:b/>
          <w:color w:val="auto"/>
          <w:w w:val="99"/>
          <w:kern w:val="0"/>
          <w:sz w:val="28"/>
          <w:szCs w:val="28"/>
          <w:highlight w:val="none"/>
        </w:rPr>
        <w:t>（项目名称</w:t>
      </w:r>
      <w:r>
        <w:rPr>
          <w:rFonts w:hint="eastAsia" w:ascii="宋体" w:hAnsi="宋体" w:cs="宋体"/>
          <w:b/>
          <w:color w:val="auto"/>
          <w:spacing w:val="1"/>
          <w:w w:val="99"/>
          <w:kern w:val="0"/>
          <w:sz w:val="28"/>
          <w:szCs w:val="28"/>
          <w:highlight w:val="none"/>
        </w:rPr>
        <w:t>）</w:t>
      </w:r>
    </w:p>
    <w:p>
      <w:pPr>
        <w:tabs>
          <w:tab w:val="left" w:pos="3600"/>
          <w:tab w:val="left" w:pos="4480"/>
          <w:tab w:val="left" w:pos="5360"/>
        </w:tabs>
        <w:autoSpaceDE w:val="0"/>
        <w:autoSpaceDN w:val="0"/>
        <w:adjustRightInd w:val="0"/>
        <w:snapToGrid w:val="0"/>
        <w:spacing w:line="360" w:lineRule="auto"/>
        <w:jc w:val="left"/>
        <w:rPr>
          <w:rFonts w:ascii="宋体" w:hAnsi="宋体" w:cs="宋体"/>
          <w:color w:val="auto"/>
          <w:kern w:val="0"/>
          <w:sz w:val="44"/>
          <w:szCs w:val="44"/>
          <w:highlight w:val="none"/>
        </w:rPr>
      </w:pPr>
      <w:r>
        <w:rPr>
          <w:rFonts w:hint="eastAsia" w:ascii="宋体" w:hAnsi="宋体" w:cs="宋体"/>
          <w:color w:val="auto"/>
          <w:kern w:val="0"/>
          <w:sz w:val="44"/>
          <w:szCs w:val="44"/>
          <w:highlight w:val="none"/>
        </w:rPr>
        <w:t xml:space="preserve">          </w:t>
      </w:r>
    </w:p>
    <w:p>
      <w:pPr>
        <w:tabs>
          <w:tab w:val="left" w:pos="3600"/>
          <w:tab w:val="left" w:pos="4480"/>
          <w:tab w:val="left" w:pos="5360"/>
        </w:tabs>
        <w:autoSpaceDE w:val="0"/>
        <w:autoSpaceDN w:val="0"/>
        <w:adjustRightInd w:val="0"/>
        <w:snapToGrid w:val="0"/>
        <w:spacing w:line="360" w:lineRule="auto"/>
        <w:jc w:val="left"/>
        <w:rPr>
          <w:rFonts w:ascii="宋体" w:hAnsi="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outlineLvl w:val="1"/>
        <w:rPr>
          <w:rFonts w:ascii="宋体" w:hAnsi="宋体" w:cs="宋体"/>
          <w:b/>
          <w:color w:val="auto"/>
          <w:kern w:val="0"/>
          <w:sz w:val="84"/>
          <w:szCs w:val="84"/>
          <w:highlight w:val="none"/>
        </w:rPr>
      </w:pPr>
      <w:r>
        <w:rPr>
          <w:rFonts w:hint="eastAsia" w:ascii="宋体" w:hAnsi="宋体" w:cs="宋体"/>
          <w:b/>
          <w:color w:val="auto"/>
          <w:kern w:val="0"/>
          <w:sz w:val="84"/>
          <w:szCs w:val="84"/>
          <w:highlight w:val="none"/>
        </w:rPr>
        <w:t>响应文件</w:t>
      </w:r>
    </w:p>
    <w:p>
      <w:pPr>
        <w:autoSpaceDE w:val="0"/>
        <w:autoSpaceDN w:val="0"/>
        <w:adjustRightInd w:val="0"/>
        <w:snapToGrid w:val="0"/>
        <w:spacing w:line="360" w:lineRule="auto"/>
        <w:jc w:val="left"/>
        <w:rPr>
          <w:rFonts w:ascii="宋体" w:hAnsi="宋体" w:cs="宋体"/>
          <w:color w:val="auto"/>
          <w:kern w:val="0"/>
          <w:sz w:val="16"/>
          <w:szCs w:val="16"/>
          <w:highlight w:val="none"/>
        </w:rPr>
      </w:pPr>
    </w:p>
    <w:p>
      <w:pPr>
        <w:autoSpaceDE w:val="0"/>
        <w:autoSpaceDN w:val="0"/>
        <w:adjustRightInd w:val="0"/>
        <w:snapToGrid w:val="0"/>
        <w:spacing w:line="360" w:lineRule="auto"/>
        <w:jc w:val="left"/>
        <w:rPr>
          <w:rFonts w:ascii="宋体" w:hAnsi="宋体" w:cs="宋体"/>
          <w:b/>
          <w:color w:val="auto"/>
          <w:kern w:val="0"/>
          <w:sz w:val="20"/>
          <w:szCs w:val="20"/>
          <w:highlight w:val="none"/>
        </w:rPr>
      </w:pPr>
    </w:p>
    <w:p>
      <w:pPr>
        <w:autoSpaceDE w:val="0"/>
        <w:autoSpaceDN w:val="0"/>
        <w:adjustRightInd w:val="0"/>
        <w:snapToGrid w:val="0"/>
        <w:spacing w:line="360" w:lineRule="auto"/>
        <w:jc w:val="left"/>
        <w:rPr>
          <w:rFonts w:ascii="宋体" w:hAnsi="宋体" w:cs="宋体"/>
          <w:b/>
          <w:color w:val="auto"/>
          <w:kern w:val="0"/>
          <w:sz w:val="20"/>
          <w:szCs w:val="20"/>
          <w:highlight w:val="none"/>
        </w:rPr>
      </w:pPr>
    </w:p>
    <w:p>
      <w:pPr>
        <w:autoSpaceDE w:val="0"/>
        <w:autoSpaceDN w:val="0"/>
        <w:adjustRightInd w:val="0"/>
        <w:snapToGrid w:val="0"/>
        <w:spacing w:line="360" w:lineRule="auto"/>
        <w:jc w:val="left"/>
        <w:rPr>
          <w:rFonts w:ascii="宋体" w:hAnsi="宋体" w:cs="宋体"/>
          <w:b/>
          <w:color w:val="auto"/>
          <w:kern w:val="0"/>
          <w:sz w:val="20"/>
          <w:szCs w:val="20"/>
          <w:highlight w:val="none"/>
        </w:rPr>
      </w:pPr>
    </w:p>
    <w:p>
      <w:pPr>
        <w:autoSpaceDE w:val="0"/>
        <w:autoSpaceDN w:val="0"/>
        <w:adjustRightInd w:val="0"/>
        <w:snapToGrid w:val="0"/>
        <w:spacing w:line="360" w:lineRule="auto"/>
        <w:jc w:val="left"/>
        <w:rPr>
          <w:rFonts w:ascii="宋体" w:hAnsi="宋体" w:cs="宋体"/>
          <w:b/>
          <w:color w:val="auto"/>
          <w:kern w:val="0"/>
          <w:sz w:val="20"/>
          <w:szCs w:val="20"/>
          <w:highlight w:val="none"/>
        </w:rPr>
      </w:pPr>
    </w:p>
    <w:p>
      <w:pPr>
        <w:autoSpaceDE w:val="0"/>
        <w:autoSpaceDN w:val="0"/>
        <w:adjustRightInd w:val="0"/>
        <w:snapToGrid w:val="0"/>
        <w:spacing w:line="360" w:lineRule="auto"/>
        <w:jc w:val="left"/>
        <w:rPr>
          <w:rFonts w:ascii="宋体" w:hAnsi="宋体" w:cs="宋体"/>
          <w:b/>
          <w:color w:val="auto"/>
          <w:kern w:val="0"/>
          <w:sz w:val="20"/>
          <w:szCs w:val="20"/>
          <w:highlight w:val="none"/>
        </w:rPr>
      </w:pPr>
    </w:p>
    <w:p>
      <w:pPr>
        <w:autoSpaceDE w:val="0"/>
        <w:autoSpaceDN w:val="0"/>
        <w:adjustRightInd w:val="0"/>
        <w:snapToGrid w:val="0"/>
        <w:spacing w:line="360" w:lineRule="auto"/>
        <w:jc w:val="left"/>
        <w:rPr>
          <w:rFonts w:ascii="宋体" w:hAnsi="宋体" w:cs="宋体"/>
          <w:b/>
          <w:color w:val="auto"/>
          <w:kern w:val="0"/>
          <w:sz w:val="20"/>
          <w:szCs w:val="20"/>
          <w:highlight w:val="none"/>
        </w:rPr>
      </w:pPr>
    </w:p>
    <w:p>
      <w:pPr>
        <w:autoSpaceDE w:val="0"/>
        <w:autoSpaceDN w:val="0"/>
        <w:adjustRightInd w:val="0"/>
        <w:snapToGrid w:val="0"/>
        <w:spacing w:line="360" w:lineRule="auto"/>
        <w:jc w:val="left"/>
        <w:rPr>
          <w:rFonts w:ascii="宋体" w:hAnsi="宋体" w:cs="宋体"/>
          <w:b/>
          <w:color w:val="auto"/>
          <w:kern w:val="0"/>
          <w:sz w:val="20"/>
          <w:szCs w:val="20"/>
          <w:highlight w:val="none"/>
        </w:rPr>
      </w:pPr>
    </w:p>
    <w:p>
      <w:pPr>
        <w:autoSpaceDE w:val="0"/>
        <w:autoSpaceDN w:val="0"/>
        <w:adjustRightInd w:val="0"/>
        <w:snapToGrid w:val="0"/>
        <w:spacing w:line="360" w:lineRule="auto"/>
        <w:jc w:val="left"/>
        <w:rPr>
          <w:rFonts w:ascii="宋体" w:hAnsi="宋体" w:cs="宋体"/>
          <w:b/>
          <w:color w:val="auto"/>
          <w:kern w:val="0"/>
          <w:sz w:val="20"/>
          <w:szCs w:val="20"/>
          <w:highlight w:val="none"/>
        </w:rPr>
      </w:pPr>
    </w:p>
    <w:p>
      <w:pPr>
        <w:autoSpaceDE w:val="0"/>
        <w:autoSpaceDN w:val="0"/>
        <w:adjustRightInd w:val="0"/>
        <w:snapToGrid w:val="0"/>
        <w:spacing w:line="360" w:lineRule="auto"/>
        <w:jc w:val="left"/>
        <w:rPr>
          <w:rFonts w:ascii="宋体" w:hAnsi="宋体" w:cs="宋体"/>
          <w:b/>
          <w:color w:val="auto"/>
          <w:kern w:val="0"/>
          <w:sz w:val="20"/>
          <w:szCs w:val="20"/>
          <w:highlight w:val="none"/>
        </w:rPr>
      </w:pPr>
    </w:p>
    <w:p>
      <w:pPr>
        <w:autoSpaceDE w:val="0"/>
        <w:autoSpaceDN w:val="0"/>
        <w:adjustRightInd w:val="0"/>
        <w:snapToGrid w:val="0"/>
        <w:spacing w:line="360" w:lineRule="auto"/>
        <w:jc w:val="left"/>
        <w:rPr>
          <w:rFonts w:ascii="宋体" w:hAnsi="宋体" w:cs="宋体"/>
          <w:b/>
          <w:color w:val="auto"/>
          <w:kern w:val="0"/>
          <w:sz w:val="20"/>
          <w:szCs w:val="20"/>
          <w:highlight w:val="none"/>
        </w:rPr>
      </w:pPr>
    </w:p>
    <w:p>
      <w:pPr>
        <w:autoSpaceDE w:val="0"/>
        <w:autoSpaceDN w:val="0"/>
        <w:adjustRightInd w:val="0"/>
        <w:snapToGrid w:val="0"/>
        <w:spacing w:line="360" w:lineRule="auto"/>
        <w:jc w:val="left"/>
        <w:rPr>
          <w:rFonts w:ascii="宋体" w:hAnsi="宋体" w:cs="宋体"/>
          <w:b/>
          <w:color w:val="auto"/>
          <w:kern w:val="0"/>
          <w:sz w:val="20"/>
          <w:szCs w:val="20"/>
          <w:highlight w:val="none"/>
        </w:rPr>
      </w:pPr>
    </w:p>
    <w:p>
      <w:pPr>
        <w:autoSpaceDE w:val="0"/>
        <w:autoSpaceDN w:val="0"/>
        <w:adjustRightInd w:val="0"/>
        <w:snapToGrid w:val="0"/>
        <w:spacing w:line="360" w:lineRule="auto"/>
        <w:jc w:val="left"/>
        <w:rPr>
          <w:rFonts w:ascii="宋体" w:hAnsi="宋体" w:cs="宋体"/>
          <w:b/>
          <w:color w:val="auto"/>
          <w:kern w:val="0"/>
          <w:sz w:val="20"/>
          <w:szCs w:val="20"/>
          <w:highlight w:val="none"/>
        </w:rPr>
      </w:pPr>
    </w:p>
    <w:p>
      <w:pPr>
        <w:autoSpaceDE w:val="0"/>
        <w:autoSpaceDN w:val="0"/>
        <w:adjustRightInd w:val="0"/>
        <w:snapToGrid w:val="0"/>
        <w:spacing w:line="360" w:lineRule="auto"/>
        <w:jc w:val="left"/>
        <w:rPr>
          <w:rFonts w:ascii="宋体" w:hAnsi="宋体" w:cs="宋体"/>
          <w:b/>
          <w:color w:val="auto"/>
          <w:kern w:val="0"/>
          <w:sz w:val="20"/>
          <w:szCs w:val="20"/>
          <w:highlight w:val="none"/>
        </w:rPr>
      </w:pPr>
    </w:p>
    <w:p>
      <w:pPr>
        <w:tabs>
          <w:tab w:val="left" w:pos="6080"/>
          <w:tab w:val="left" w:pos="6640"/>
        </w:tabs>
        <w:autoSpaceDE w:val="0"/>
        <w:autoSpaceDN w:val="0"/>
        <w:adjustRightInd w:val="0"/>
        <w:snapToGrid w:val="0"/>
        <w:spacing w:line="360" w:lineRule="auto"/>
        <w:jc w:val="center"/>
        <w:rPr>
          <w:rFonts w:ascii="宋体" w:hAnsi="宋体" w:cs="宋体"/>
          <w:b/>
          <w:color w:val="auto"/>
          <w:w w:val="99"/>
          <w:kern w:val="0"/>
          <w:sz w:val="28"/>
          <w:szCs w:val="28"/>
          <w:highlight w:val="none"/>
        </w:rPr>
      </w:pPr>
      <w:r>
        <w:rPr>
          <w:rFonts w:hint="eastAsia" w:ascii="宋体" w:hAnsi="宋体" w:cs="宋体"/>
          <w:b/>
          <w:color w:val="auto"/>
          <w:w w:val="99"/>
          <w:kern w:val="0"/>
          <w:sz w:val="28"/>
          <w:szCs w:val="28"/>
          <w:highlight w:val="none"/>
        </w:rPr>
        <w:t>响应人</w:t>
      </w:r>
      <w:r>
        <w:rPr>
          <w:rFonts w:hint="eastAsia" w:ascii="宋体" w:hAnsi="宋体" w:cs="宋体"/>
          <w:b/>
          <w:color w:val="auto"/>
          <w:spacing w:val="1"/>
          <w:w w:val="99"/>
          <w:kern w:val="0"/>
          <w:sz w:val="28"/>
          <w:szCs w:val="28"/>
          <w:highlight w:val="none"/>
        </w:rPr>
        <w:t>：</w:t>
      </w:r>
      <w:r>
        <w:rPr>
          <w:rFonts w:hint="eastAsia" w:ascii="宋体" w:hAnsi="宋体" w:cs="宋体"/>
          <w:b/>
          <w:color w:val="auto"/>
          <w:w w:val="198"/>
          <w:kern w:val="0"/>
          <w:sz w:val="28"/>
          <w:szCs w:val="28"/>
          <w:highlight w:val="none"/>
          <w:u w:val="single"/>
        </w:rPr>
        <w:t xml:space="preserve"> 　　　　 　　</w:t>
      </w:r>
      <w:r>
        <w:rPr>
          <w:rFonts w:hint="eastAsia" w:ascii="宋体" w:hAnsi="宋体" w:cs="宋体"/>
          <w:b/>
          <w:color w:val="auto"/>
          <w:w w:val="99"/>
          <w:kern w:val="0"/>
          <w:sz w:val="28"/>
          <w:szCs w:val="28"/>
          <w:highlight w:val="none"/>
        </w:rPr>
        <w:t>（盖单位公章）</w:t>
      </w:r>
    </w:p>
    <w:p>
      <w:pPr>
        <w:tabs>
          <w:tab w:val="left" w:pos="6080"/>
          <w:tab w:val="left" w:pos="6640"/>
        </w:tabs>
        <w:autoSpaceDE w:val="0"/>
        <w:autoSpaceDN w:val="0"/>
        <w:adjustRightInd w:val="0"/>
        <w:snapToGrid w:val="0"/>
        <w:spacing w:line="360" w:lineRule="auto"/>
        <w:jc w:val="center"/>
        <w:rPr>
          <w:rFonts w:ascii="宋体" w:hAnsi="宋体" w:cs="宋体"/>
          <w:b/>
          <w:color w:val="auto"/>
          <w:kern w:val="0"/>
          <w:sz w:val="28"/>
          <w:szCs w:val="28"/>
          <w:highlight w:val="none"/>
        </w:rPr>
      </w:pPr>
      <w:r>
        <w:rPr>
          <w:rFonts w:hint="eastAsia" w:ascii="宋体" w:hAnsi="宋体" w:cs="宋体"/>
          <w:b/>
          <w:color w:val="auto"/>
          <w:w w:val="99"/>
          <w:kern w:val="0"/>
          <w:sz w:val="28"/>
          <w:szCs w:val="28"/>
          <w:highlight w:val="none"/>
        </w:rPr>
        <w:t>法定代表人或其委托代理人：</w:t>
      </w:r>
      <w:r>
        <w:rPr>
          <w:rFonts w:hint="eastAsia" w:ascii="宋体" w:hAnsi="宋体" w:cs="宋体"/>
          <w:b/>
          <w:color w:val="auto"/>
          <w:w w:val="198"/>
          <w:kern w:val="0"/>
          <w:sz w:val="28"/>
          <w:szCs w:val="28"/>
          <w:highlight w:val="none"/>
          <w:u w:val="single"/>
        </w:rPr>
        <w:t xml:space="preserve">   　　 </w:t>
      </w:r>
      <w:r>
        <w:rPr>
          <w:rFonts w:hint="eastAsia" w:ascii="宋体" w:hAnsi="宋体" w:cs="宋体"/>
          <w:b/>
          <w:color w:val="auto"/>
          <w:w w:val="99"/>
          <w:kern w:val="0"/>
          <w:sz w:val="28"/>
          <w:szCs w:val="28"/>
          <w:highlight w:val="none"/>
        </w:rPr>
        <w:t>（签字）</w:t>
      </w:r>
    </w:p>
    <w:p>
      <w:pPr>
        <w:tabs>
          <w:tab w:val="left" w:pos="3280"/>
          <w:tab w:val="left" w:pos="4680"/>
          <w:tab w:val="left" w:pos="6080"/>
        </w:tabs>
        <w:autoSpaceDE w:val="0"/>
        <w:autoSpaceDN w:val="0"/>
        <w:adjustRightInd w:val="0"/>
        <w:snapToGrid w:val="0"/>
        <w:spacing w:line="360" w:lineRule="auto"/>
        <w:jc w:val="center"/>
        <w:rPr>
          <w:rFonts w:hint="eastAsia" w:ascii="宋体" w:hAnsi="宋体" w:cs="宋体"/>
          <w:b/>
          <w:color w:val="auto"/>
          <w:w w:val="99"/>
          <w:kern w:val="0"/>
          <w:sz w:val="28"/>
          <w:szCs w:val="28"/>
          <w:highlight w:val="none"/>
        </w:rPr>
      </w:pPr>
      <w:r>
        <w:rPr>
          <w:rFonts w:hint="eastAsia" w:ascii="宋体" w:hAnsi="宋体" w:cs="宋体"/>
          <w:b/>
          <w:color w:val="auto"/>
          <w:w w:val="99"/>
          <w:kern w:val="0"/>
          <w:sz w:val="28"/>
          <w:szCs w:val="28"/>
          <w:highlight w:val="none"/>
          <w:u w:val="single"/>
        </w:rPr>
        <w:t xml:space="preserve">     　</w:t>
      </w:r>
      <w:r>
        <w:rPr>
          <w:rFonts w:hint="eastAsia" w:ascii="宋体" w:hAnsi="宋体" w:cs="宋体"/>
          <w:b/>
          <w:color w:val="auto"/>
          <w:w w:val="99"/>
          <w:kern w:val="0"/>
          <w:sz w:val="28"/>
          <w:szCs w:val="28"/>
          <w:highlight w:val="none"/>
        </w:rPr>
        <w:t>年</w:t>
      </w:r>
      <w:r>
        <w:rPr>
          <w:rFonts w:hint="eastAsia" w:ascii="宋体" w:hAnsi="宋体" w:cs="宋体"/>
          <w:b/>
          <w:color w:val="auto"/>
          <w:w w:val="198"/>
          <w:kern w:val="0"/>
          <w:sz w:val="28"/>
          <w:szCs w:val="28"/>
          <w:highlight w:val="none"/>
          <w:u w:val="single"/>
        </w:rPr>
        <w:t xml:space="preserve">  </w:t>
      </w:r>
      <w:r>
        <w:rPr>
          <w:rFonts w:hint="eastAsia" w:ascii="宋体" w:hAnsi="宋体" w:cs="宋体"/>
          <w:b/>
          <w:color w:val="auto"/>
          <w:w w:val="99"/>
          <w:kern w:val="0"/>
          <w:sz w:val="28"/>
          <w:szCs w:val="28"/>
          <w:highlight w:val="none"/>
        </w:rPr>
        <w:t>月</w:t>
      </w:r>
      <w:r>
        <w:rPr>
          <w:rFonts w:hint="eastAsia" w:ascii="宋体" w:hAnsi="宋体" w:cs="宋体"/>
          <w:b/>
          <w:color w:val="auto"/>
          <w:w w:val="198"/>
          <w:kern w:val="0"/>
          <w:sz w:val="28"/>
          <w:szCs w:val="28"/>
          <w:highlight w:val="none"/>
          <w:u w:val="single"/>
        </w:rPr>
        <w:t xml:space="preserve">  </w:t>
      </w:r>
      <w:r>
        <w:rPr>
          <w:rFonts w:hint="eastAsia" w:ascii="宋体" w:hAnsi="宋体" w:cs="宋体"/>
          <w:b/>
          <w:color w:val="auto"/>
          <w:w w:val="99"/>
          <w:kern w:val="0"/>
          <w:sz w:val="28"/>
          <w:szCs w:val="28"/>
          <w:highlight w:val="none"/>
        </w:rPr>
        <w:t>日</w:t>
      </w:r>
    </w:p>
    <w:p>
      <w:pPr>
        <w:rPr>
          <w:rFonts w:ascii="宋体" w:hAnsi="宋体" w:cs="宋体"/>
          <w:color w:val="auto"/>
          <w:kern w:val="0"/>
          <w:sz w:val="24"/>
          <w:szCs w:val="21"/>
          <w:highlight w:val="none"/>
        </w:rPr>
      </w:pPr>
      <w:r>
        <w:rPr>
          <w:rFonts w:hint="eastAsia" w:ascii="宋体" w:hAnsi="宋体" w:cs="宋体"/>
          <w:b/>
          <w:color w:val="auto"/>
          <w:w w:val="99"/>
          <w:kern w:val="0"/>
          <w:sz w:val="28"/>
          <w:szCs w:val="28"/>
          <w:highlight w:val="none"/>
        </w:rPr>
        <w:br w:type="page"/>
      </w:r>
    </w:p>
    <w:p>
      <w:pPr>
        <w:pStyle w:val="5"/>
        <w:rPr>
          <w:rFonts w:ascii="宋体" w:hAnsi="宋体" w:cs="宋体"/>
          <w:color w:val="auto"/>
          <w:highlight w:val="none"/>
        </w:rPr>
      </w:pPr>
      <w:bookmarkStart w:id="14" w:name="_Toc6810"/>
      <w:bookmarkStart w:id="15" w:name="_Toc224103495"/>
      <w:bookmarkStart w:id="16" w:name="_Toc277082643"/>
      <w:bookmarkStart w:id="17" w:name="_Toc512448793"/>
      <w:bookmarkStart w:id="18" w:name="_Toc287607867"/>
      <w:bookmarkStart w:id="19" w:name="_Toc511061605"/>
      <w:bookmarkStart w:id="20" w:name="_Toc287620814"/>
      <w:bookmarkStart w:id="21" w:name="_Toc512448698"/>
      <w:bookmarkStart w:id="22" w:name="_Toc12150"/>
      <w:bookmarkStart w:id="23" w:name="_Toc430530530"/>
      <w:bookmarkStart w:id="24" w:name="_Toc21715"/>
      <w:r>
        <w:rPr>
          <w:rFonts w:hint="eastAsia" w:ascii="宋体" w:hAnsi="宋体" w:cs="宋体"/>
          <w:color w:val="auto"/>
          <w:highlight w:val="none"/>
        </w:rPr>
        <w:t>一、响应函</w:t>
      </w:r>
    </w:p>
    <w:p>
      <w:pPr>
        <w:ind w:firstLine="3640" w:firstLineChars="1300"/>
        <w:jc w:val="center"/>
        <w:rPr>
          <w:rFonts w:hint="eastAsia" w:ascii="宋体" w:hAnsi="宋体" w:cs="宋体"/>
          <w:color w:val="auto"/>
          <w:sz w:val="28"/>
          <w:highlight w:val="none"/>
        </w:rPr>
      </w:pPr>
    </w:p>
    <w:p>
      <w:pPr>
        <w:jc w:val="center"/>
        <w:rPr>
          <w:rFonts w:hint="eastAsia" w:ascii="宋体" w:hAnsi="宋体" w:cs="宋体"/>
          <w:b/>
          <w:bCs/>
          <w:color w:val="auto"/>
          <w:sz w:val="28"/>
          <w:highlight w:val="none"/>
        </w:rPr>
      </w:pPr>
      <w:r>
        <w:rPr>
          <w:rFonts w:hint="eastAsia" w:ascii="宋体" w:hAnsi="宋体" w:cs="宋体"/>
          <w:b/>
          <w:bCs/>
          <w:color w:val="auto"/>
          <w:sz w:val="28"/>
          <w:highlight w:val="none"/>
        </w:rPr>
        <w:t>响 应 函</w:t>
      </w:r>
      <w:bookmarkEnd w:id="14"/>
      <w:bookmarkEnd w:id="15"/>
      <w:bookmarkEnd w:id="16"/>
      <w:bookmarkEnd w:id="17"/>
      <w:bookmarkEnd w:id="18"/>
      <w:bookmarkEnd w:id="19"/>
      <w:bookmarkEnd w:id="20"/>
      <w:bookmarkEnd w:id="21"/>
      <w:bookmarkEnd w:id="22"/>
      <w:bookmarkEnd w:id="23"/>
      <w:bookmarkEnd w:id="24"/>
    </w:p>
    <w:p>
      <w:pPr>
        <w:pStyle w:val="6"/>
        <w:jc w:val="center"/>
        <w:rPr>
          <w:color w:val="auto"/>
          <w:highlight w:val="none"/>
        </w:rPr>
      </w:pPr>
    </w:p>
    <w:p>
      <w:pPr>
        <w:spacing w:line="360" w:lineRule="auto"/>
        <w:jc w:val="left"/>
        <w:rPr>
          <w:rFonts w:ascii="宋体" w:hAnsi="宋体" w:cs="宋体"/>
          <w:color w:val="auto"/>
          <w:szCs w:val="21"/>
          <w:highlight w:val="none"/>
        </w:rPr>
      </w:pPr>
      <w:r>
        <w:rPr>
          <w:rFonts w:hint="eastAsia" w:ascii="宋体" w:hAnsi="宋体" w:cs="宋体"/>
          <w:color w:val="auto"/>
          <w:szCs w:val="21"/>
          <w:highlight w:val="none"/>
          <w:u w:val="single"/>
        </w:rPr>
        <w:t xml:space="preserve">（采购人名称）             </w:t>
      </w:r>
      <w:r>
        <w:rPr>
          <w:rFonts w:hint="eastAsia" w:ascii="宋体" w:hAnsi="宋体" w:cs="宋体"/>
          <w:color w:val="auto"/>
          <w:szCs w:val="21"/>
          <w:highlight w:val="none"/>
        </w:rPr>
        <w:t>：</w:t>
      </w:r>
    </w:p>
    <w:p>
      <w:pPr>
        <w:spacing w:line="360" w:lineRule="auto"/>
        <w:jc w:val="left"/>
        <w:rPr>
          <w:rFonts w:ascii="宋体" w:hAnsi="宋体" w:cs="宋体"/>
          <w:color w:val="auto"/>
          <w:highlight w:val="none"/>
          <w:shd w:val="clear" w:color="auto" w:fill="FFFFFF"/>
        </w:rPr>
      </w:pPr>
    </w:p>
    <w:p>
      <w:pPr>
        <w:numPr>
          <w:ilvl w:val="0"/>
          <w:numId w:val="3"/>
        </w:numP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根据已收到的</w:t>
      </w:r>
      <w:r>
        <w:rPr>
          <w:rFonts w:hint="eastAsia" w:ascii="宋体" w:hAnsi="宋体" w:cs="宋体"/>
          <w:color w:val="auto"/>
          <w:szCs w:val="21"/>
          <w:highlight w:val="none"/>
          <w:u w:val="single"/>
        </w:rPr>
        <w:t xml:space="preserve">                 （项目名称）</w:t>
      </w:r>
      <w:r>
        <w:rPr>
          <w:rFonts w:hint="eastAsia" w:ascii="宋体" w:hAnsi="宋体" w:cs="宋体"/>
          <w:color w:val="auto"/>
          <w:szCs w:val="21"/>
          <w:highlight w:val="none"/>
        </w:rPr>
        <w:t>的采购文件，我单位经考察和研究上述采购文件的全部内容和其他有关文件后（含答疑、补遗），我方就上述任务及相关服务，我方</w:t>
      </w:r>
      <w:r>
        <w:rPr>
          <w:rFonts w:hint="eastAsia" w:ascii="宋体" w:hAnsi="宋体" w:cs="Times"/>
          <w:color w:val="auto"/>
          <w:szCs w:val="21"/>
          <w:highlight w:val="none"/>
        </w:rPr>
        <w:t>报价为人民币¥</w:t>
      </w:r>
      <w:r>
        <w:rPr>
          <w:rFonts w:hint="eastAsia" w:ascii="宋体" w:hAnsi="宋体" w:cs="Times"/>
          <w:color w:val="auto"/>
          <w:szCs w:val="21"/>
          <w:highlight w:val="none"/>
          <w:u w:val="single"/>
        </w:rPr>
        <w:t xml:space="preserve">        </w:t>
      </w:r>
      <w:r>
        <w:rPr>
          <w:rFonts w:hint="eastAsia" w:ascii="宋体" w:hAnsi="宋体" w:cs="Times"/>
          <w:color w:val="auto"/>
          <w:szCs w:val="21"/>
          <w:highlight w:val="none"/>
        </w:rPr>
        <w:t>，大写：</w:t>
      </w:r>
      <w:r>
        <w:rPr>
          <w:rFonts w:hint="eastAsia" w:ascii="宋体" w:hAnsi="宋体" w:cs="Times"/>
          <w:color w:val="auto"/>
          <w:szCs w:val="21"/>
          <w:highlight w:val="none"/>
          <w:u w:val="single"/>
        </w:rPr>
        <w:t xml:space="preserve">              </w:t>
      </w:r>
      <w:r>
        <w:rPr>
          <w:rFonts w:hint="eastAsia" w:ascii="宋体" w:hAnsi="宋体" w:cs="Times"/>
          <w:color w:val="auto"/>
          <w:szCs w:val="21"/>
          <w:highlight w:val="none"/>
        </w:rPr>
        <w:t>。</w:t>
      </w:r>
      <w:r>
        <w:rPr>
          <w:rFonts w:hint="eastAsia" w:ascii="宋体" w:hAnsi="宋体" w:cs="宋体"/>
          <w:color w:val="auto"/>
          <w:szCs w:val="21"/>
          <w:highlight w:val="none"/>
        </w:rPr>
        <w:t>并按规定完成本项目的所有工作内容，服务期限为：</w:t>
      </w:r>
      <w:r>
        <w:rPr>
          <w:rFonts w:hint="eastAsia" w:ascii="宋体" w:hAnsi="宋体" w:cs="宋体"/>
          <w:color w:val="auto"/>
          <w:szCs w:val="21"/>
          <w:highlight w:val="none"/>
          <w:u w:val="single"/>
        </w:rPr>
        <w:t xml:space="preserve">           </w:t>
      </w:r>
      <w:r>
        <w:rPr>
          <w:rFonts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2.我方同意所递交的响应文件在采购文件规定的响应有效期内有效，我方将受此约束。</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3.一旦我方中选，我方承诺按照采购时确定的人员进行项目的相关服务。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 xml:space="preserve"> </w:t>
      </w:r>
      <w:r>
        <w:rPr>
          <w:rFonts w:hint="eastAsia" w:ascii="宋体" w:hAnsi="宋体" w:cs="宋体"/>
          <w:color w:val="auto"/>
          <w:szCs w:val="21"/>
          <w:highlight w:val="none"/>
        </w:rPr>
        <w:t>我方承诺：完全响应采购文件，并保证我方提供的资料均真实有效，如有弄虚作假，愿承担由此造成的一切后果和惩罚。</w:t>
      </w:r>
    </w:p>
    <w:p>
      <w:pPr>
        <w:spacing w:line="360" w:lineRule="auto"/>
        <w:ind w:left="540" w:leftChars="257" w:firstLine="420" w:firstLineChars="200"/>
        <w:rPr>
          <w:rFonts w:ascii="宋体" w:hAnsi="宋体" w:cs="宋体"/>
          <w:color w:val="auto"/>
          <w:szCs w:val="21"/>
          <w:highlight w:val="none"/>
        </w:rPr>
      </w:pPr>
    </w:p>
    <w:p>
      <w:pPr>
        <w:spacing w:line="360" w:lineRule="auto"/>
        <w:ind w:left="540" w:leftChars="257" w:firstLine="420" w:firstLineChars="200"/>
        <w:rPr>
          <w:rFonts w:ascii="宋体" w:hAnsi="宋体" w:cs="宋体"/>
          <w:color w:val="auto"/>
          <w:szCs w:val="21"/>
          <w:highlight w:val="none"/>
        </w:rPr>
      </w:pPr>
    </w:p>
    <w:p>
      <w:pPr>
        <w:spacing w:line="360" w:lineRule="auto"/>
        <w:ind w:left="540" w:leftChars="257" w:firstLine="420" w:firstLineChars="200"/>
        <w:rPr>
          <w:rFonts w:ascii="宋体" w:hAnsi="宋体" w:cs="宋体"/>
          <w:color w:val="auto"/>
          <w:szCs w:val="21"/>
          <w:highlight w:val="none"/>
        </w:rPr>
      </w:pPr>
      <w:r>
        <w:rPr>
          <w:rFonts w:hint="eastAsia" w:ascii="宋体" w:hAnsi="宋体" w:cs="宋体"/>
          <w:color w:val="auto"/>
          <w:szCs w:val="21"/>
          <w:highlight w:val="none"/>
        </w:rPr>
        <w:t>响应人：______________________________________________（盖章）</w:t>
      </w:r>
    </w:p>
    <w:p>
      <w:pPr>
        <w:spacing w:line="360" w:lineRule="auto"/>
        <w:ind w:left="565" w:firstLine="420" w:firstLineChars="200"/>
        <w:rPr>
          <w:rFonts w:ascii="宋体" w:hAnsi="宋体" w:cs="宋体"/>
          <w:color w:val="auto"/>
          <w:szCs w:val="21"/>
          <w:highlight w:val="none"/>
          <w:u w:val="singl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pPr>
        <w:spacing w:line="360" w:lineRule="auto"/>
        <w:ind w:left="565" w:firstLine="420" w:firstLineChars="200"/>
        <w:rPr>
          <w:rFonts w:ascii="宋体" w:hAnsi="宋体" w:cs="宋体"/>
          <w:color w:val="auto"/>
          <w:szCs w:val="21"/>
          <w:highlight w:val="none"/>
        </w:rPr>
      </w:pPr>
      <w:r>
        <w:rPr>
          <w:rFonts w:hint="eastAsia" w:ascii="宋体" w:hAnsi="宋体" w:cs="宋体"/>
          <w:color w:val="auto"/>
          <w:szCs w:val="21"/>
          <w:highlight w:val="none"/>
        </w:rPr>
        <w:t>单位地址：____________________________________________</w:t>
      </w:r>
    </w:p>
    <w:p>
      <w:pPr>
        <w:spacing w:line="360" w:lineRule="auto"/>
        <w:ind w:left="565" w:firstLine="420" w:firstLineChars="200"/>
        <w:rPr>
          <w:rFonts w:ascii="宋体" w:hAnsi="宋体" w:cs="宋体"/>
          <w:color w:val="auto"/>
          <w:szCs w:val="21"/>
          <w:highlight w:val="none"/>
          <w:u w:val="single"/>
        </w:rPr>
      </w:pPr>
      <w:r>
        <w:rPr>
          <w:rFonts w:hint="eastAsia" w:ascii="宋体" w:hAnsi="宋体" w:cs="宋体"/>
          <w:color w:val="auto"/>
          <w:szCs w:val="21"/>
          <w:highlight w:val="none"/>
        </w:rPr>
        <w:t xml:space="preserve">邮编：________________________________________________ </w:t>
      </w:r>
    </w:p>
    <w:p>
      <w:pPr>
        <w:spacing w:line="360" w:lineRule="auto"/>
        <w:ind w:left="565" w:firstLine="420" w:firstLineChars="200"/>
        <w:rPr>
          <w:rFonts w:ascii="宋体" w:hAnsi="宋体" w:cs="宋体"/>
          <w:color w:val="auto"/>
          <w:szCs w:val="21"/>
          <w:highlight w:val="none"/>
          <w:u w:val="single"/>
        </w:rPr>
      </w:pPr>
      <w:r>
        <w:rPr>
          <w:rFonts w:hint="eastAsia" w:ascii="宋体" w:hAnsi="宋体" w:cs="宋体"/>
          <w:color w:val="auto"/>
          <w:szCs w:val="21"/>
          <w:highlight w:val="none"/>
        </w:rPr>
        <w:t xml:space="preserve">电话：________________________________________________  </w:t>
      </w:r>
    </w:p>
    <w:p>
      <w:pPr>
        <w:spacing w:line="360" w:lineRule="auto"/>
        <w:ind w:left="565" w:firstLine="420" w:firstLineChars="200"/>
        <w:rPr>
          <w:rFonts w:ascii="宋体" w:hAnsi="宋体" w:cs="宋体"/>
          <w:color w:val="auto"/>
          <w:szCs w:val="21"/>
          <w:highlight w:val="none"/>
          <w:u w:val="single"/>
        </w:rPr>
      </w:pPr>
      <w:r>
        <w:rPr>
          <w:rFonts w:hint="eastAsia" w:ascii="宋体" w:hAnsi="宋体" w:cs="宋体"/>
          <w:color w:val="auto"/>
          <w:szCs w:val="21"/>
          <w:highlight w:val="none"/>
        </w:rPr>
        <w:t xml:space="preserve">传真：________________________________________________     </w:t>
      </w:r>
    </w:p>
    <w:p>
      <w:pPr>
        <w:spacing w:line="360" w:lineRule="auto"/>
        <w:ind w:left="565" w:firstLine="420" w:firstLineChars="200"/>
        <w:rPr>
          <w:rFonts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年____月____日</w:t>
      </w:r>
    </w:p>
    <w:p>
      <w:pPr>
        <w:spacing w:line="360" w:lineRule="auto"/>
        <w:rPr>
          <w:rFonts w:ascii="宋体" w:hAnsi="宋体" w:cs="宋体"/>
          <w:color w:val="auto"/>
          <w:highlight w:val="none"/>
        </w:rPr>
      </w:pPr>
    </w:p>
    <w:p>
      <w:pPr>
        <w:rPr>
          <w:rFonts w:ascii="宋体" w:hAnsi="宋体" w:cs="宋体"/>
          <w:color w:val="auto"/>
          <w:szCs w:val="21"/>
          <w:highlight w:val="none"/>
        </w:rPr>
      </w:pPr>
    </w:p>
    <w:p>
      <w:pPr>
        <w:jc w:val="center"/>
        <w:rPr>
          <w:rFonts w:ascii="宋体" w:hAnsi="宋体" w:cs="宋体"/>
          <w:color w:val="auto"/>
          <w:szCs w:val="21"/>
          <w:highlight w:val="none"/>
        </w:rPr>
      </w:pPr>
      <w:r>
        <w:rPr>
          <w:rFonts w:hint="eastAsia" w:ascii="宋体" w:hAnsi="宋体" w:cs="宋体"/>
          <w:color w:val="auto"/>
          <w:szCs w:val="21"/>
          <w:highlight w:val="none"/>
        </w:rPr>
        <w:br w:type="page"/>
      </w:r>
      <w:bookmarkStart w:id="25" w:name="_Toc512448699"/>
      <w:bookmarkStart w:id="26" w:name="_Toc17093"/>
      <w:bookmarkStart w:id="27" w:name="_Toc13416"/>
      <w:bookmarkStart w:id="28" w:name="_Toc14469"/>
      <w:bookmarkStart w:id="29" w:name="_Toc511061606"/>
      <w:bookmarkStart w:id="30" w:name="_Toc12288"/>
      <w:bookmarkStart w:id="31" w:name="_Toc512448794"/>
    </w:p>
    <w:p>
      <w:pPr>
        <w:pStyle w:val="5"/>
        <w:jc w:val="left"/>
        <w:rPr>
          <w:rFonts w:ascii="宋体" w:hAnsi="宋体" w:cs="宋体"/>
          <w:color w:val="auto"/>
          <w:szCs w:val="21"/>
          <w:highlight w:val="none"/>
        </w:rPr>
      </w:pPr>
      <w:r>
        <w:rPr>
          <w:rFonts w:hint="eastAsia" w:ascii="宋体" w:hAnsi="宋体" w:cs="宋体"/>
          <w:color w:val="auto"/>
          <w:szCs w:val="21"/>
          <w:highlight w:val="none"/>
        </w:rPr>
        <w:t>二、法定代表人身份证明及授权委托书</w:t>
      </w:r>
    </w:p>
    <w:bookmarkEnd w:id="25"/>
    <w:bookmarkEnd w:id="26"/>
    <w:bookmarkEnd w:id="27"/>
    <w:bookmarkEnd w:id="28"/>
    <w:bookmarkEnd w:id="29"/>
    <w:bookmarkEnd w:id="30"/>
    <w:bookmarkEnd w:id="31"/>
    <w:p>
      <w:pPr>
        <w:spacing w:line="360" w:lineRule="auto"/>
        <w:jc w:val="center"/>
        <w:rPr>
          <w:rFonts w:ascii="宋体" w:hAnsi="宋体" w:cs="宋体"/>
          <w:b/>
          <w:color w:val="auto"/>
          <w:sz w:val="28"/>
          <w:highlight w:val="none"/>
        </w:rPr>
      </w:pPr>
    </w:p>
    <w:p>
      <w:pPr>
        <w:spacing w:line="360" w:lineRule="auto"/>
        <w:jc w:val="center"/>
        <w:rPr>
          <w:rFonts w:ascii="宋体" w:hAnsi="宋体" w:cs="宋体"/>
          <w:b/>
          <w:color w:val="auto"/>
          <w:highlight w:val="none"/>
        </w:rPr>
      </w:pPr>
      <w:r>
        <w:rPr>
          <w:rFonts w:hint="eastAsia" w:ascii="宋体" w:hAnsi="宋体" w:cs="宋体"/>
          <w:b/>
          <w:color w:val="auto"/>
          <w:sz w:val="28"/>
          <w:highlight w:val="none"/>
        </w:rPr>
        <w:t>法定代表人身份证明</w:t>
      </w:r>
    </w:p>
    <w:p>
      <w:pPr>
        <w:spacing w:line="360" w:lineRule="auto"/>
        <w:ind w:left="765"/>
        <w:rPr>
          <w:rFonts w:ascii="宋体" w:hAnsi="宋体" w:cs="宋体"/>
          <w:color w:val="auto"/>
          <w:highlight w:val="none"/>
        </w:rPr>
      </w:pPr>
    </w:p>
    <w:p>
      <w:pPr>
        <w:tabs>
          <w:tab w:val="left" w:pos="5565"/>
        </w:tabs>
        <w:autoSpaceDE w:val="0"/>
        <w:autoSpaceDN w:val="0"/>
        <w:adjustRightInd w:val="0"/>
        <w:snapToGrid w:val="0"/>
        <w:spacing w:line="360" w:lineRule="auto"/>
        <w:ind w:firstLine="390" w:firstLineChars="186"/>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响应人名称：</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p>
    <w:p>
      <w:pPr>
        <w:tabs>
          <w:tab w:val="left" w:pos="5565"/>
        </w:tabs>
        <w:autoSpaceDE w:val="0"/>
        <w:autoSpaceDN w:val="0"/>
        <w:adjustRightInd w:val="0"/>
        <w:snapToGrid w:val="0"/>
        <w:spacing w:line="360" w:lineRule="auto"/>
        <w:ind w:firstLine="390" w:firstLineChars="186"/>
        <w:jc w:val="left"/>
        <w:rPr>
          <w:rFonts w:ascii="宋体" w:hAnsi="宋体" w:cs="宋体"/>
          <w:color w:val="auto"/>
          <w:kern w:val="0"/>
          <w:szCs w:val="21"/>
          <w:highlight w:val="none"/>
        </w:rPr>
      </w:pPr>
    </w:p>
    <w:p>
      <w:pPr>
        <w:autoSpaceDE w:val="0"/>
        <w:autoSpaceDN w:val="0"/>
        <w:adjustRightInd w:val="0"/>
        <w:snapToGrid w:val="0"/>
        <w:spacing w:line="360" w:lineRule="auto"/>
        <w:ind w:firstLine="372" w:firstLineChars="186"/>
        <w:jc w:val="left"/>
        <w:rPr>
          <w:rFonts w:ascii="宋体" w:hAnsi="宋体" w:cs="宋体"/>
          <w:color w:val="auto"/>
          <w:kern w:val="0"/>
          <w:szCs w:val="21"/>
          <w:highlight w:val="none"/>
          <w:u w:val="single"/>
        </w:rPr>
      </w:pPr>
      <w:r>
        <w:rPr>
          <w:rFonts w:hint="eastAsia" w:ascii="宋体" w:hAnsi="宋体" w:cs="宋体"/>
          <w:color w:val="auto"/>
          <w:kern w:val="0"/>
          <w:sz w:val="20"/>
          <w:szCs w:val="20"/>
          <w:highlight w:val="none"/>
        </w:rPr>
        <w:t>统一社会信用代码</w:t>
      </w:r>
      <w:r>
        <w:rPr>
          <w:rFonts w:hint="eastAsia" w:ascii="宋体" w:hAnsi="宋体" w:cs="宋体"/>
          <w:color w:val="auto"/>
          <w:kern w:val="0"/>
          <w:szCs w:val="21"/>
          <w:highlight w:val="none"/>
        </w:rPr>
        <w:t>：</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p>
    <w:p>
      <w:pPr>
        <w:autoSpaceDE w:val="0"/>
        <w:autoSpaceDN w:val="0"/>
        <w:adjustRightInd w:val="0"/>
        <w:snapToGrid w:val="0"/>
        <w:spacing w:line="360" w:lineRule="auto"/>
        <w:ind w:firstLine="372" w:firstLineChars="186"/>
        <w:jc w:val="left"/>
        <w:rPr>
          <w:rFonts w:ascii="宋体" w:hAnsi="宋体" w:cs="宋体"/>
          <w:color w:val="auto"/>
          <w:kern w:val="0"/>
          <w:sz w:val="20"/>
          <w:szCs w:val="20"/>
          <w:highlight w:val="none"/>
        </w:rPr>
      </w:pPr>
    </w:p>
    <w:p>
      <w:pPr>
        <w:tabs>
          <w:tab w:val="left" w:pos="5475"/>
        </w:tabs>
        <w:autoSpaceDE w:val="0"/>
        <w:autoSpaceDN w:val="0"/>
        <w:adjustRightInd w:val="0"/>
        <w:snapToGrid w:val="0"/>
        <w:spacing w:line="360" w:lineRule="auto"/>
        <w:ind w:firstLine="390" w:firstLineChars="186"/>
        <w:jc w:val="left"/>
        <w:rPr>
          <w:rFonts w:ascii="宋体" w:hAnsi="宋体" w:cs="宋体"/>
          <w:color w:val="auto"/>
          <w:kern w:val="0"/>
          <w:szCs w:val="21"/>
          <w:highlight w:val="none"/>
        </w:rPr>
      </w:pPr>
      <w:r>
        <w:rPr>
          <w:rFonts w:hint="eastAsia" w:ascii="宋体" w:hAnsi="宋体" w:cs="宋体"/>
          <w:color w:val="auto"/>
          <w:kern w:val="0"/>
          <w:szCs w:val="21"/>
          <w:highlight w:val="none"/>
        </w:rPr>
        <w:t>单位性质：</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p>
    <w:p>
      <w:pPr>
        <w:autoSpaceDE w:val="0"/>
        <w:autoSpaceDN w:val="0"/>
        <w:adjustRightInd w:val="0"/>
        <w:snapToGrid w:val="0"/>
        <w:spacing w:line="360" w:lineRule="auto"/>
        <w:ind w:firstLine="372" w:firstLineChars="186"/>
        <w:jc w:val="left"/>
        <w:rPr>
          <w:rFonts w:ascii="宋体" w:hAnsi="宋体" w:cs="宋体"/>
          <w:color w:val="auto"/>
          <w:kern w:val="0"/>
          <w:sz w:val="20"/>
          <w:szCs w:val="20"/>
          <w:highlight w:val="none"/>
        </w:rPr>
      </w:pPr>
    </w:p>
    <w:p>
      <w:pPr>
        <w:tabs>
          <w:tab w:val="left" w:pos="5475"/>
        </w:tabs>
        <w:autoSpaceDE w:val="0"/>
        <w:autoSpaceDN w:val="0"/>
        <w:adjustRightInd w:val="0"/>
        <w:snapToGrid w:val="0"/>
        <w:spacing w:line="360" w:lineRule="auto"/>
        <w:ind w:firstLine="390" w:firstLineChars="186"/>
        <w:jc w:val="left"/>
        <w:rPr>
          <w:rFonts w:ascii="宋体" w:hAnsi="宋体" w:cs="宋体"/>
          <w:color w:val="auto"/>
          <w:kern w:val="0"/>
          <w:szCs w:val="21"/>
          <w:highlight w:val="none"/>
        </w:rPr>
      </w:pPr>
      <w:r>
        <w:rPr>
          <w:rFonts w:hint="eastAsia" w:ascii="宋体" w:hAnsi="宋体" w:cs="宋体"/>
          <w:color w:val="auto"/>
          <w:kern w:val="0"/>
          <w:szCs w:val="21"/>
          <w:highlight w:val="none"/>
        </w:rPr>
        <w:t>地址：</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p>
    <w:p>
      <w:pPr>
        <w:autoSpaceDE w:val="0"/>
        <w:autoSpaceDN w:val="0"/>
        <w:adjustRightInd w:val="0"/>
        <w:snapToGrid w:val="0"/>
        <w:spacing w:line="360" w:lineRule="auto"/>
        <w:ind w:firstLine="372" w:firstLineChars="186"/>
        <w:jc w:val="left"/>
        <w:rPr>
          <w:rFonts w:ascii="宋体" w:hAnsi="宋体" w:cs="宋体"/>
          <w:color w:val="auto"/>
          <w:kern w:val="0"/>
          <w:sz w:val="20"/>
          <w:szCs w:val="20"/>
          <w:highlight w:val="none"/>
        </w:rPr>
      </w:pPr>
    </w:p>
    <w:p>
      <w:pPr>
        <w:tabs>
          <w:tab w:val="left" w:pos="2520"/>
          <w:tab w:val="left" w:pos="3836"/>
        </w:tabs>
        <w:autoSpaceDE w:val="0"/>
        <w:autoSpaceDN w:val="0"/>
        <w:adjustRightInd w:val="0"/>
        <w:snapToGrid w:val="0"/>
        <w:spacing w:line="360" w:lineRule="auto"/>
        <w:ind w:firstLine="390" w:firstLineChars="186"/>
        <w:jc w:val="left"/>
        <w:rPr>
          <w:rFonts w:ascii="宋体" w:hAnsi="宋体" w:cs="宋体"/>
          <w:color w:val="auto"/>
          <w:kern w:val="0"/>
          <w:szCs w:val="21"/>
          <w:highlight w:val="none"/>
        </w:rPr>
      </w:pPr>
      <w:r>
        <w:rPr>
          <w:rFonts w:hint="eastAsia" w:ascii="宋体" w:hAnsi="宋体" w:cs="宋体"/>
          <w:color w:val="auto"/>
          <w:kern w:val="0"/>
          <w:szCs w:val="21"/>
          <w:highlight w:val="none"/>
        </w:rPr>
        <w:t>成立时间：</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 xml:space="preserve"> </w:t>
      </w:r>
      <w:r>
        <w:rPr>
          <w:rFonts w:hint="eastAsia" w:ascii="宋体" w:hAnsi="宋体" w:cs="宋体"/>
          <w:color w:val="auto"/>
          <w:spacing w:val="-1"/>
          <w:kern w:val="0"/>
          <w:szCs w:val="21"/>
          <w:highlight w:val="none"/>
        </w:rPr>
        <w:t>年</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r>
        <w:rPr>
          <w:rFonts w:hint="eastAsia" w:ascii="宋体" w:hAnsi="宋体" w:cs="宋体"/>
          <w:color w:val="auto"/>
          <w:spacing w:val="-1"/>
          <w:kern w:val="0"/>
          <w:szCs w:val="21"/>
          <w:highlight w:val="none"/>
        </w:rPr>
        <w:t>月</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p>
    <w:p>
      <w:pPr>
        <w:autoSpaceDE w:val="0"/>
        <w:autoSpaceDN w:val="0"/>
        <w:adjustRightInd w:val="0"/>
        <w:snapToGrid w:val="0"/>
        <w:spacing w:line="360" w:lineRule="auto"/>
        <w:ind w:firstLine="186" w:firstLineChars="186"/>
        <w:jc w:val="left"/>
        <w:rPr>
          <w:rFonts w:ascii="宋体" w:hAnsi="宋体" w:cs="宋体"/>
          <w:color w:val="auto"/>
          <w:kern w:val="0"/>
          <w:sz w:val="10"/>
          <w:szCs w:val="10"/>
          <w:highlight w:val="none"/>
        </w:rPr>
      </w:pPr>
    </w:p>
    <w:p>
      <w:pPr>
        <w:tabs>
          <w:tab w:val="left" w:pos="5475"/>
        </w:tabs>
        <w:autoSpaceDE w:val="0"/>
        <w:autoSpaceDN w:val="0"/>
        <w:adjustRightInd w:val="0"/>
        <w:snapToGrid w:val="0"/>
        <w:spacing w:line="360" w:lineRule="auto"/>
        <w:ind w:firstLine="390" w:firstLineChars="186"/>
        <w:jc w:val="left"/>
        <w:rPr>
          <w:rFonts w:ascii="宋体" w:hAnsi="宋体" w:cs="宋体"/>
          <w:color w:val="auto"/>
          <w:kern w:val="0"/>
          <w:szCs w:val="21"/>
          <w:highlight w:val="none"/>
        </w:rPr>
      </w:pPr>
      <w:r>
        <w:rPr>
          <w:rFonts w:hint="eastAsia" w:ascii="宋体" w:hAnsi="宋体" w:cs="宋体"/>
          <w:color w:val="auto"/>
          <w:kern w:val="0"/>
          <w:szCs w:val="21"/>
          <w:highlight w:val="none"/>
        </w:rPr>
        <w:t>经营期限：</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p>
    <w:p>
      <w:pPr>
        <w:autoSpaceDE w:val="0"/>
        <w:autoSpaceDN w:val="0"/>
        <w:adjustRightInd w:val="0"/>
        <w:snapToGrid w:val="0"/>
        <w:spacing w:line="360" w:lineRule="auto"/>
        <w:ind w:firstLine="372" w:firstLineChars="186"/>
        <w:jc w:val="left"/>
        <w:rPr>
          <w:rFonts w:ascii="宋体" w:hAnsi="宋体" w:cs="宋体"/>
          <w:color w:val="auto"/>
          <w:kern w:val="0"/>
          <w:sz w:val="20"/>
          <w:szCs w:val="20"/>
          <w:highlight w:val="none"/>
        </w:rPr>
      </w:pPr>
    </w:p>
    <w:p>
      <w:pPr>
        <w:tabs>
          <w:tab w:val="left" w:pos="1580"/>
          <w:tab w:val="left" w:pos="3260"/>
          <w:tab w:val="left" w:pos="4840"/>
          <w:tab w:val="left" w:pos="6300"/>
        </w:tabs>
        <w:autoSpaceDE w:val="0"/>
        <w:autoSpaceDN w:val="0"/>
        <w:adjustRightInd w:val="0"/>
        <w:snapToGrid w:val="0"/>
        <w:spacing w:line="360" w:lineRule="auto"/>
        <w:ind w:firstLine="390" w:firstLineChars="186"/>
        <w:jc w:val="left"/>
        <w:rPr>
          <w:rFonts w:ascii="宋体" w:hAnsi="宋体" w:cs="宋体"/>
          <w:color w:val="auto"/>
          <w:kern w:val="0"/>
          <w:szCs w:val="21"/>
          <w:highlight w:val="none"/>
        </w:rPr>
      </w:pPr>
      <w:r>
        <w:rPr>
          <w:rFonts w:hint="eastAsia" w:ascii="宋体" w:hAnsi="宋体" w:cs="宋体"/>
          <w:color w:val="auto"/>
          <w:kern w:val="0"/>
          <w:szCs w:val="21"/>
          <w:highlight w:val="none"/>
        </w:rPr>
        <w:t>姓名：</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 xml:space="preserve"> 性别</w:t>
      </w:r>
      <w:r>
        <w:rPr>
          <w:rFonts w:hint="eastAsia" w:ascii="宋体" w:hAnsi="宋体" w:cs="宋体"/>
          <w:color w:val="auto"/>
          <w:spacing w:val="-1"/>
          <w:kern w:val="0"/>
          <w:szCs w:val="21"/>
          <w:highlight w:val="none"/>
        </w:rPr>
        <w:t>：</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 xml:space="preserve"> </w:t>
      </w:r>
      <w:r>
        <w:rPr>
          <w:rFonts w:hint="eastAsia" w:ascii="宋体" w:hAnsi="宋体" w:cs="宋体"/>
          <w:color w:val="auto"/>
          <w:spacing w:val="-1"/>
          <w:kern w:val="0"/>
          <w:szCs w:val="21"/>
          <w:highlight w:val="none"/>
        </w:rPr>
        <w:t>年</w:t>
      </w:r>
      <w:r>
        <w:rPr>
          <w:rFonts w:hint="eastAsia" w:ascii="宋体" w:hAnsi="宋体" w:cs="宋体"/>
          <w:color w:val="auto"/>
          <w:kern w:val="0"/>
          <w:szCs w:val="21"/>
          <w:highlight w:val="none"/>
        </w:rPr>
        <w:t>龄：</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职务：</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p>
    <w:p>
      <w:pPr>
        <w:autoSpaceDE w:val="0"/>
        <w:autoSpaceDN w:val="0"/>
        <w:adjustRightInd w:val="0"/>
        <w:snapToGrid w:val="0"/>
        <w:spacing w:line="360" w:lineRule="auto"/>
        <w:ind w:firstLine="372" w:firstLineChars="186"/>
        <w:jc w:val="left"/>
        <w:rPr>
          <w:rFonts w:ascii="宋体" w:hAnsi="宋体" w:cs="宋体"/>
          <w:color w:val="auto"/>
          <w:kern w:val="0"/>
          <w:sz w:val="20"/>
          <w:szCs w:val="20"/>
          <w:highlight w:val="none"/>
        </w:rPr>
      </w:pPr>
    </w:p>
    <w:p>
      <w:pPr>
        <w:tabs>
          <w:tab w:val="left" w:pos="3360"/>
        </w:tabs>
        <w:autoSpaceDE w:val="0"/>
        <w:autoSpaceDN w:val="0"/>
        <w:adjustRightInd w:val="0"/>
        <w:snapToGrid w:val="0"/>
        <w:spacing w:line="360" w:lineRule="auto"/>
        <w:ind w:firstLine="390" w:firstLineChars="186"/>
        <w:jc w:val="left"/>
        <w:rPr>
          <w:rFonts w:ascii="宋体" w:hAnsi="宋体" w:cs="宋体"/>
          <w:color w:val="auto"/>
          <w:kern w:val="0"/>
          <w:szCs w:val="21"/>
          <w:highlight w:val="none"/>
        </w:rPr>
      </w:pPr>
      <w:r>
        <w:rPr>
          <w:rFonts w:hint="eastAsia" w:ascii="宋体" w:hAnsi="宋体" w:cs="宋体"/>
          <w:color w:val="auto"/>
          <w:kern w:val="0"/>
          <w:szCs w:val="21"/>
          <w:highlight w:val="none"/>
        </w:rPr>
        <w:t>系</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 xml:space="preserve"> （投标人名称）的法定代表人。</w:t>
      </w:r>
    </w:p>
    <w:p>
      <w:pPr>
        <w:autoSpaceDE w:val="0"/>
        <w:autoSpaceDN w:val="0"/>
        <w:adjustRightInd w:val="0"/>
        <w:snapToGrid w:val="0"/>
        <w:spacing w:line="360" w:lineRule="auto"/>
        <w:ind w:firstLine="186" w:firstLineChars="186"/>
        <w:jc w:val="left"/>
        <w:rPr>
          <w:rFonts w:ascii="宋体" w:hAnsi="宋体" w:cs="宋体"/>
          <w:color w:val="auto"/>
          <w:kern w:val="0"/>
          <w:sz w:val="10"/>
          <w:szCs w:val="10"/>
          <w:highlight w:val="none"/>
        </w:rPr>
      </w:pPr>
    </w:p>
    <w:p>
      <w:pPr>
        <w:autoSpaceDE w:val="0"/>
        <w:autoSpaceDN w:val="0"/>
        <w:adjustRightInd w:val="0"/>
        <w:snapToGrid w:val="0"/>
        <w:spacing w:line="360" w:lineRule="auto"/>
        <w:ind w:firstLine="810" w:firstLineChars="386"/>
        <w:jc w:val="left"/>
        <w:rPr>
          <w:rFonts w:ascii="宋体" w:hAnsi="宋体" w:cs="宋体"/>
          <w:color w:val="auto"/>
          <w:kern w:val="0"/>
          <w:szCs w:val="21"/>
          <w:highlight w:val="none"/>
        </w:rPr>
      </w:pPr>
      <w:r>
        <w:rPr>
          <w:rFonts w:hint="eastAsia" w:ascii="宋体" w:hAnsi="宋体" w:cs="宋体"/>
          <w:color w:val="auto"/>
          <w:kern w:val="0"/>
          <w:szCs w:val="21"/>
          <w:highlight w:val="none"/>
        </w:rPr>
        <w:t>特此证明。</w:t>
      </w:r>
    </w:p>
    <w:p>
      <w:pPr>
        <w:autoSpaceDE w:val="0"/>
        <w:autoSpaceDN w:val="0"/>
        <w:adjustRightInd w:val="0"/>
        <w:snapToGrid w:val="0"/>
        <w:spacing w:line="360" w:lineRule="auto"/>
        <w:jc w:val="left"/>
        <w:rPr>
          <w:rFonts w:ascii="宋体" w:hAnsi="宋体" w:cs="宋体"/>
          <w:color w:val="auto"/>
          <w:kern w:val="0"/>
          <w:sz w:val="18"/>
          <w:szCs w:val="18"/>
          <w:highlight w:val="none"/>
        </w:rPr>
      </w:pPr>
    </w:p>
    <w:tbl>
      <w:tblPr>
        <w:tblStyle w:val="9"/>
        <w:tblpPr w:leftFromText="180" w:rightFromText="180" w:vertAnchor="text" w:horzAnchor="page" w:tblpX="1268" w:tblpY="267"/>
        <w:tblW w:w="3960" w:type="dxa"/>
        <w:tblInd w:w="0" w:type="dxa"/>
        <w:tblBorders>
          <w:top w:val="dotDotDash" w:color="auto" w:sz="4" w:space="0"/>
          <w:left w:val="dotDotDash" w:color="auto" w:sz="4" w:space="0"/>
          <w:bottom w:val="dotDotDash" w:color="auto" w:sz="4" w:space="0"/>
          <w:right w:val="dotDotDash" w:color="auto" w:sz="4" w:space="0"/>
          <w:insideH w:val="none" w:color="auto" w:sz="0" w:space="0"/>
          <w:insideV w:val="none" w:color="auto" w:sz="0"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3960" w:type="dxa"/>
            <w:tcBorders>
              <w:top w:val="dotDotDash" w:color="auto" w:sz="4" w:space="0"/>
              <w:left w:val="dotDotDash" w:color="auto" w:sz="4" w:space="0"/>
              <w:bottom w:val="dotDotDash" w:color="auto" w:sz="4" w:space="0"/>
              <w:right w:val="dotDotDash" w:color="auto" w:sz="4" w:space="0"/>
            </w:tcBorders>
            <w:noWrap w:val="0"/>
            <w:vAlign w:val="center"/>
          </w:tcPr>
          <w:p>
            <w:pPr>
              <w:autoSpaceDE w:val="0"/>
              <w:autoSpaceDN w:val="0"/>
              <w:adjustRightInd w:val="0"/>
              <w:spacing w:line="360" w:lineRule="auto"/>
              <w:ind w:left="103" w:right="-20"/>
              <w:jc w:val="center"/>
              <w:rPr>
                <w:rFonts w:ascii="宋体" w:hAnsi="宋体" w:cs="宋体"/>
                <w:color w:val="auto"/>
                <w:szCs w:val="21"/>
                <w:highlight w:val="none"/>
              </w:rPr>
            </w:pPr>
            <w:r>
              <w:rPr>
                <w:rFonts w:hint="eastAsia" w:ascii="宋体" w:hAnsi="宋体" w:cs="宋体"/>
                <w:color w:val="auto"/>
                <w:szCs w:val="21"/>
                <w:highlight w:val="none"/>
              </w:rPr>
              <w:t>法定代表人身份证人像面复印件</w:t>
            </w:r>
          </w:p>
          <w:p>
            <w:pPr>
              <w:autoSpaceDE w:val="0"/>
              <w:autoSpaceDN w:val="0"/>
              <w:adjustRightInd w:val="0"/>
              <w:spacing w:line="360" w:lineRule="auto"/>
              <w:ind w:right="-20"/>
              <w:rPr>
                <w:rFonts w:ascii="宋体" w:hAnsi="宋体" w:cs="宋体"/>
                <w:color w:val="auto"/>
                <w:szCs w:val="21"/>
                <w:highlight w:val="none"/>
              </w:rPr>
            </w:pPr>
          </w:p>
        </w:tc>
      </w:tr>
    </w:tbl>
    <w:p>
      <w:pPr>
        <w:rPr>
          <w:rFonts w:ascii="宋体" w:hAnsi="宋体" w:cs="宋体"/>
          <w:vanish/>
          <w:color w:val="auto"/>
          <w:highlight w:val="none"/>
        </w:rPr>
      </w:pPr>
    </w:p>
    <w:tbl>
      <w:tblPr>
        <w:tblStyle w:val="9"/>
        <w:tblpPr w:leftFromText="180" w:rightFromText="180" w:vertAnchor="text" w:horzAnchor="page" w:tblpX="6105" w:tblpY="283"/>
        <w:tblW w:w="3960" w:type="dxa"/>
        <w:tblInd w:w="0" w:type="dxa"/>
        <w:tblBorders>
          <w:top w:val="dotDotDash" w:color="auto" w:sz="4" w:space="0"/>
          <w:left w:val="dotDotDash" w:color="auto" w:sz="4" w:space="0"/>
          <w:bottom w:val="dotDotDash" w:color="auto" w:sz="4" w:space="0"/>
          <w:right w:val="dotDotDash" w:color="auto" w:sz="4" w:space="0"/>
          <w:insideH w:val="none" w:color="auto" w:sz="0" w:space="0"/>
          <w:insideV w:val="none" w:color="auto" w:sz="0"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3960" w:type="dxa"/>
            <w:tcBorders>
              <w:top w:val="dotDotDash" w:color="auto" w:sz="4" w:space="0"/>
              <w:left w:val="dotDotDash" w:color="auto" w:sz="4" w:space="0"/>
              <w:bottom w:val="dotDotDash" w:color="auto" w:sz="4" w:space="0"/>
              <w:right w:val="dotDotDash" w:color="auto" w:sz="4" w:space="0"/>
            </w:tcBorders>
            <w:noWrap w:val="0"/>
            <w:vAlign w:val="center"/>
          </w:tcPr>
          <w:p>
            <w:pPr>
              <w:autoSpaceDE w:val="0"/>
              <w:autoSpaceDN w:val="0"/>
              <w:adjustRightInd w:val="0"/>
              <w:spacing w:line="360" w:lineRule="auto"/>
              <w:ind w:left="103" w:right="-20"/>
              <w:jc w:val="center"/>
              <w:rPr>
                <w:rFonts w:ascii="宋体" w:hAnsi="宋体" w:cs="宋体"/>
                <w:color w:val="auto"/>
                <w:szCs w:val="21"/>
                <w:highlight w:val="none"/>
              </w:rPr>
            </w:pPr>
            <w:r>
              <w:rPr>
                <w:rFonts w:hint="eastAsia" w:ascii="宋体" w:hAnsi="宋体" w:cs="宋体"/>
                <w:color w:val="auto"/>
                <w:szCs w:val="21"/>
                <w:highlight w:val="none"/>
              </w:rPr>
              <w:t>法定代表人身份证期限面复印件</w:t>
            </w:r>
          </w:p>
          <w:p>
            <w:pPr>
              <w:autoSpaceDE w:val="0"/>
              <w:autoSpaceDN w:val="0"/>
              <w:adjustRightInd w:val="0"/>
              <w:spacing w:line="360" w:lineRule="auto"/>
              <w:ind w:right="-20"/>
              <w:rPr>
                <w:rFonts w:ascii="宋体" w:hAnsi="宋体" w:cs="宋体"/>
                <w:color w:val="auto"/>
                <w:szCs w:val="21"/>
                <w:highlight w:val="none"/>
              </w:rPr>
            </w:pPr>
          </w:p>
        </w:tc>
      </w:tr>
    </w:tbl>
    <w:p>
      <w:pPr>
        <w:autoSpaceDE w:val="0"/>
        <w:autoSpaceDN w:val="0"/>
        <w:adjustRightInd w:val="0"/>
        <w:snapToGrid w:val="0"/>
        <w:spacing w:line="360" w:lineRule="auto"/>
        <w:jc w:val="left"/>
        <w:rPr>
          <w:rFonts w:ascii="宋体" w:hAnsi="宋体" w:cs="宋体"/>
          <w:color w:val="auto"/>
          <w:kern w:val="0"/>
          <w:sz w:val="20"/>
          <w:szCs w:val="20"/>
          <w:highlight w:val="none"/>
        </w:rPr>
      </w:pPr>
    </w:p>
    <w:p>
      <w:pPr>
        <w:autoSpaceDE w:val="0"/>
        <w:autoSpaceDN w:val="0"/>
        <w:adjustRightInd w:val="0"/>
        <w:snapToGrid w:val="0"/>
        <w:spacing w:line="360" w:lineRule="auto"/>
        <w:jc w:val="left"/>
        <w:rPr>
          <w:rFonts w:ascii="宋体" w:hAnsi="宋体" w:cs="宋体"/>
          <w:color w:val="auto"/>
          <w:kern w:val="0"/>
          <w:sz w:val="20"/>
          <w:szCs w:val="20"/>
          <w:highlight w:val="none"/>
        </w:rPr>
      </w:pPr>
    </w:p>
    <w:p>
      <w:pPr>
        <w:autoSpaceDE w:val="0"/>
        <w:autoSpaceDN w:val="0"/>
        <w:adjustRightInd w:val="0"/>
        <w:snapToGrid w:val="0"/>
        <w:spacing w:line="360" w:lineRule="auto"/>
        <w:jc w:val="left"/>
        <w:rPr>
          <w:rFonts w:ascii="宋体" w:hAnsi="宋体" w:cs="宋体"/>
          <w:color w:val="auto"/>
          <w:kern w:val="0"/>
          <w:sz w:val="20"/>
          <w:szCs w:val="20"/>
          <w:highlight w:val="none"/>
        </w:rPr>
      </w:pPr>
    </w:p>
    <w:p>
      <w:pPr>
        <w:tabs>
          <w:tab w:val="left" w:pos="5460"/>
        </w:tabs>
        <w:autoSpaceDE w:val="0"/>
        <w:autoSpaceDN w:val="0"/>
        <w:adjustRightInd w:val="0"/>
        <w:snapToGrid w:val="0"/>
        <w:spacing w:line="360" w:lineRule="auto"/>
        <w:jc w:val="left"/>
        <w:rPr>
          <w:rFonts w:ascii="宋体" w:hAnsi="宋体" w:cs="宋体"/>
          <w:color w:val="auto"/>
          <w:kern w:val="0"/>
          <w:szCs w:val="21"/>
          <w:highlight w:val="none"/>
        </w:rPr>
      </w:pPr>
    </w:p>
    <w:p>
      <w:pPr>
        <w:tabs>
          <w:tab w:val="left" w:pos="5460"/>
        </w:tabs>
        <w:autoSpaceDE w:val="0"/>
        <w:autoSpaceDN w:val="0"/>
        <w:adjustRightInd w:val="0"/>
        <w:snapToGrid w:val="0"/>
        <w:spacing w:line="360" w:lineRule="auto"/>
        <w:ind w:firstLine="2100"/>
        <w:jc w:val="left"/>
        <w:rPr>
          <w:rFonts w:ascii="宋体" w:hAnsi="宋体" w:cs="宋体"/>
          <w:color w:val="auto"/>
          <w:kern w:val="0"/>
          <w:szCs w:val="21"/>
          <w:highlight w:val="none"/>
        </w:rPr>
      </w:pPr>
    </w:p>
    <w:p>
      <w:pPr>
        <w:tabs>
          <w:tab w:val="left" w:pos="5460"/>
        </w:tabs>
        <w:autoSpaceDE w:val="0"/>
        <w:autoSpaceDN w:val="0"/>
        <w:adjustRightInd w:val="0"/>
        <w:snapToGrid w:val="0"/>
        <w:spacing w:line="360" w:lineRule="auto"/>
        <w:ind w:firstLine="2835" w:firstLineChars="1350"/>
        <w:jc w:val="left"/>
        <w:rPr>
          <w:rFonts w:ascii="宋体" w:hAnsi="宋体" w:cs="宋体"/>
          <w:color w:val="auto"/>
          <w:kern w:val="0"/>
          <w:szCs w:val="21"/>
          <w:highlight w:val="none"/>
        </w:rPr>
      </w:pPr>
      <w:r>
        <w:rPr>
          <w:rFonts w:hint="eastAsia" w:ascii="宋体" w:hAnsi="宋体" w:cs="宋体"/>
          <w:color w:val="auto"/>
          <w:kern w:val="0"/>
          <w:szCs w:val="21"/>
          <w:highlight w:val="none"/>
        </w:rPr>
        <w:t>响应</w:t>
      </w:r>
      <w:r>
        <w:rPr>
          <w:rFonts w:hint="eastAsia" w:ascii="宋体" w:hAnsi="宋体" w:cs="宋体"/>
          <w:color w:val="auto"/>
          <w:spacing w:val="-1"/>
          <w:kern w:val="0"/>
          <w:szCs w:val="21"/>
          <w:highlight w:val="none"/>
        </w:rPr>
        <w:t>人</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rPr>
        <w:tab/>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spacing w:val="-1"/>
          <w:kern w:val="0"/>
          <w:szCs w:val="21"/>
          <w:highlight w:val="none"/>
        </w:rPr>
        <w:t>（</w:t>
      </w:r>
      <w:r>
        <w:rPr>
          <w:rFonts w:hint="eastAsia" w:ascii="宋体" w:hAnsi="宋体" w:cs="宋体"/>
          <w:color w:val="auto"/>
          <w:kern w:val="0"/>
          <w:szCs w:val="21"/>
          <w:highlight w:val="none"/>
        </w:rPr>
        <w:t>盖单位章）</w:t>
      </w:r>
    </w:p>
    <w:p>
      <w:pPr>
        <w:autoSpaceDE w:val="0"/>
        <w:autoSpaceDN w:val="0"/>
        <w:adjustRightInd w:val="0"/>
        <w:snapToGrid w:val="0"/>
        <w:spacing w:line="360" w:lineRule="auto"/>
        <w:jc w:val="left"/>
        <w:rPr>
          <w:rFonts w:ascii="宋体" w:hAnsi="宋体" w:cs="宋体"/>
          <w:color w:val="auto"/>
          <w:kern w:val="0"/>
          <w:sz w:val="20"/>
          <w:szCs w:val="20"/>
          <w:highlight w:val="none"/>
        </w:rPr>
      </w:pPr>
    </w:p>
    <w:p>
      <w:pPr>
        <w:tabs>
          <w:tab w:val="left" w:pos="4935"/>
          <w:tab w:val="left" w:pos="5460"/>
          <w:tab w:val="left" w:pos="6400"/>
        </w:tabs>
        <w:autoSpaceDE w:val="0"/>
        <w:autoSpaceDN w:val="0"/>
        <w:adjustRightInd w:val="0"/>
        <w:snapToGrid w:val="0"/>
        <w:spacing w:line="360" w:lineRule="auto"/>
        <w:ind w:firstLine="3780"/>
        <w:jc w:val="left"/>
        <w:rPr>
          <w:rFonts w:ascii="宋体" w:hAnsi="宋体" w:cs="宋体"/>
          <w:color w:val="auto"/>
          <w:kern w:val="0"/>
          <w:szCs w:val="21"/>
          <w:highlight w:val="none"/>
        </w:rPr>
      </w:pP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spacing w:val="-1"/>
          <w:kern w:val="0"/>
          <w:szCs w:val="21"/>
          <w:highlight w:val="none"/>
        </w:rPr>
        <w:t>年</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rPr>
        <w:t>日</w:t>
      </w:r>
    </w:p>
    <w:p>
      <w:pPr>
        <w:tabs>
          <w:tab w:val="left" w:pos="4935"/>
          <w:tab w:val="left" w:pos="5460"/>
          <w:tab w:val="left" w:pos="6400"/>
        </w:tabs>
        <w:autoSpaceDE w:val="0"/>
        <w:autoSpaceDN w:val="0"/>
        <w:adjustRightInd w:val="0"/>
        <w:snapToGrid w:val="0"/>
        <w:spacing w:line="360" w:lineRule="auto"/>
        <w:ind w:firstLine="3780"/>
        <w:jc w:val="left"/>
        <w:rPr>
          <w:rFonts w:ascii="宋体" w:hAnsi="宋体" w:cs="宋体"/>
          <w:color w:val="auto"/>
          <w:kern w:val="0"/>
          <w:highlight w:val="none"/>
        </w:rPr>
      </w:pPr>
    </w:p>
    <w:p>
      <w:pPr>
        <w:autoSpaceDE w:val="0"/>
        <w:autoSpaceDN w:val="0"/>
        <w:adjustRightInd w:val="0"/>
        <w:snapToGrid w:val="0"/>
        <w:spacing w:line="360" w:lineRule="auto"/>
        <w:jc w:val="left"/>
        <w:rPr>
          <w:rFonts w:ascii="宋体" w:hAnsi="宋体" w:cs="宋体"/>
          <w:color w:val="auto"/>
          <w:kern w:val="0"/>
          <w:highlight w:val="none"/>
        </w:rPr>
      </w:pPr>
      <w:r>
        <w:rPr>
          <w:rFonts w:hint="eastAsia" w:ascii="宋体" w:hAnsi="宋体" w:cs="宋体"/>
          <w:color w:val="auto"/>
          <w:kern w:val="0"/>
          <w:highlight w:val="none"/>
        </w:rPr>
        <w:t>注：法定代表人身份证明需按上述格式填写完整，不可缺少内容。在此基础上增加内容的不影响其有效性。</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宋体"/>
          <w:b/>
          <w:color w:val="auto"/>
          <w:kern w:val="0"/>
          <w:sz w:val="28"/>
          <w:szCs w:val="28"/>
          <w:highlight w:val="none"/>
        </w:rPr>
        <w:sectPr>
          <w:headerReference r:id="rId3" w:type="default"/>
          <w:footerReference r:id="rId4" w:type="default"/>
          <w:pgSz w:w="11906" w:h="16838"/>
          <w:pgMar w:top="1247" w:right="1247" w:bottom="1247" w:left="1588" w:header="851" w:footer="760" w:gutter="0"/>
          <w:pgNumType w:fmt="numberInDash"/>
          <w:cols w:space="720" w:num="1"/>
          <w:docGrid w:linePitch="312" w:charSpace="0"/>
        </w:sect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 xml:space="preserve">授权委托书 </w:t>
      </w:r>
    </w:p>
    <w:p>
      <w:pPr>
        <w:spacing w:line="360" w:lineRule="auto"/>
        <w:rPr>
          <w:rFonts w:ascii="宋体" w:hAnsi="宋体" w:cs="宋体"/>
          <w:color w:val="auto"/>
          <w:kern w:val="0"/>
          <w:szCs w:val="21"/>
          <w:highlight w:val="none"/>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本人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（姓名）系</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w:t>
      </w:r>
      <w:r>
        <w:rPr>
          <w:rFonts w:hint="eastAsia" w:ascii="宋体" w:hAnsi="宋体" w:cs="宋体"/>
          <w:color w:val="auto"/>
          <w:spacing w:val="-1"/>
          <w:kern w:val="0"/>
          <w:szCs w:val="21"/>
          <w:highlight w:val="none"/>
        </w:rPr>
        <w:t>响应</w:t>
      </w:r>
      <w:r>
        <w:rPr>
          <w:rFonts w:hint="eastAsia" w:ascii="宋体" w:hAnsi="宋体" w:cs="宋体"/>
          <w:color w:val="auto"/>
          <w:kern w:val="0"/>
          <w:szCs w:val="21"/>
          <w:highlight w:val="none"/>
        </w:rPr>
        <w:t>人名称</w:t>
      </w:r>
      <w:r>
        <w:rPr>
          <w:rFonts w:hint="eastAsia" w:ascii="宋体" w:hAnsi="宋体" w:cs="宋体"/>
          <w:color w:val="auto"/>
          <w:spacing w:val="1"/>
          <w:kern w:val="0"/>
          <w:szCs w:val="21"/>
          <w:highlight w:val="none"/>
        </w:rPr>
        <w:t>）</w:t>
      </w:r>
      <w:r>
        <w:rPr>
          <w:rFonts w:hint="eastAsia" w:ascii="宋体" w:hAnsi="宋体" w:cs="宋体"/>
          <w:color w:val="auto"/>
          <w:kern w:val="0"/>
          <w:szCs w:val="21"/>
          <w:highlight w:val="none"/>
        </w:rPr>
        <w:t>的法定代</w:t>
      </w:r>
      <w:r>
        <w:rPr>
          <w:rFonts w:hint="eastAsia" w:ascii="宋体" w:hAnsi="宋体" w:cs="宋体"/>
          <w:color w:val="auto"/>
          <w:spacing w:val="1"/>
          <w:kern w:val="0"/>
          <w:szCs w:val="21"/>
          <w:highlight w:val="none"/>
        </w:rPr>
        <w:t>表</w:t>
      </w:r>
      <w:r>
        <w:rPr>
          <w:rFonts w:hint="eastAsia" w:ascii="宋体" w:hAnsi="宋体" w:cs="宋体"/>
          <w:color w:val="auto"/>
          <w:kern w:val="0"/>
          <w:szCs w:val="21"/>
          <w:highlight w:val="none"/>
        </w:rPr>
        <w:t xml:space="preserve">人，现委托 </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（姓 名）为我方代理人。代理人根据授权，以我方名义签署、澄清、说明、补正、递交、撤回、 修改</w:t>
      </w:r>
      <w:r>
        <w:rPr>
          <w:rFonts w:hint="eastAsia" w:ascii="宋体" w:hAnsi="宋体" w:cs="宋体"/>
          <w:snapToGrid w:val="0"/>
          <w:color w:val="auto"/>
          <w:kern w:val="0"/>
          <w:szCs w:val="21"/>
          <w:highlight w:val="none"/>
          <w:u w:val="single"/>
        </w:rPr>
        <w:t xml:space="preserve">       </w:t>
      </w:r>
      <w:r>
        <w:rPr>
          <w:rFonts w:hint="eastAsia" w:ascii="宋体" w:hAnsi="宋体" w:cs="宋体"/>
          <w:color w:val="auto"/>
          <w:kern w:val="0"/>
          <w:szCs w:val="21"/>
          <w:highlight w:val="none"/>
        </w:rPr>
        <w:t>（项</w:t>
      </w:r>
      <w:r>
        <w:rPr>
          <w:rFonts w:hint="eastAsia" w:ascii="宋体" w:hAnsi="宋体" w:cs="宋体"/>
          <w:color w:val="auto"/>
          <w:spacing w:val="-1"/>
          <w:kern w:val="0"/>
          <w:szCs w:val="21"/>
          <w:highlight w:val="none"/>
        </w:rPr>
        <w:t>目</w:t>
      </w:r>
      <w:r>
        <w:rPr>
          <w:rFonts w:hint="eastAsia" w:ascii="宋体" w:hAnsi="宋体" w:cs="宋体"/>
          <w:color w:val="auto"/>
          <w:kern w:val="0"/>
          <w:szCs w:val="21"/>
          <w:highlight w:val="none"/>
        </w:rPr>
        <w:t>名称）响应文件、签订合同和处理有关事宜， 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委托</w:t>
      </w:r>
      <w:r>
        <w:rPr>
          <w:rFonts w:hint="eastAsia" w:ascii="宋体" w:hAnsi="宋体" w:cs="宋体"/>
          <w:color w:val="auto"/>
          <w:spacing w:val="-1"/>
          <w:kern w:val="0"/>
          <w:szCs w:val="21"/>
          <w:highlight w:val="none"/>
        </w:rPr>
        <w:t>期</w:t>
      </w:r>
      <w:r>
        <w:rPr>
          <w:rFonts w:hint="eastAsia" w:ascii="宋体" w:hAnsi="宋体" w:cs="宋体"/>
          <w:color w:val="auto"/>
          <w:kern w:val="0"/>
          <w:szCs w:val="21"/>
          <w:highlight w:val="none"/>
        </w:rPr>
        <w:t>限：</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附：法定代表人身份证明。</w:t>
      </w:r>
    </w:p>
    <w:p>
      <w:pPr>
        <w:autoSpaceDE w:val="0"/>
        <w:autoSpaceDN w:val="0"/>
        <w:adjustRightInd w:val="0"/>
        <w:snapToGrid w:val="0"/>
        <w:spacing w:line="360" w:lineRule="auto"/>
        <w:jc w:val="left"/>
        <w:rPr>
          <w:rFonts w:ascii="宋体" w:hAnsi="宋体" w:cs="宋体"/>
          <w:color w:val="auto"/>
          <w:kern w:val="0"/>
          <w:sz w:val="12"/>
          <w:szCs w:val="12"/>
          <w:highlight w:val="none"/>
        </w:rPr>
      </w:pPr>
    </w:p>
    <w:p>
      <w:pPr>
        <w:tabs>
          <w:tab w:val="left" w:pos="4200"/>
          <w:tab w:val="left" w:pos="4620"/>
        </w:tabs>
        <w:autoSpaceDE w:val="0"/>
        <w:autoSpaceDN w:val="0"/>
        <w:adjustRightInd w:val="0"/>
        <w:snapToGrid w:val="0"/>
        <w:spacing w:line="360" w:lineRule="auto"/>
        <w:ind w:firstLine="1694"/>
        <w:jc w:val="left"/>
        <w:rPr>
          <w:rFonts w:ascii="宋体" w:hAnsi="宋体" w:cs="宋体"/>
          <w:color w:val="auto"/>
          <w:kern w:val="0"/>
          <w:szCs w:val="21"/>
          <w:highlight w:val="none"/>
        </w:rPr>
      </w:pPr>
      <w:r>
        <w:rPr>
          <w:rFonts w:hint="eastAsia" w:ascii="宋体" w:hAnsi="宋体" w:cs="宋体"/>
          <w:color w:val="auto"/>
          <w:kern w:val="0"/>
          <w:szCs w:val="21"/>
          <w:highlight w:val="none"/>
        </w:rPr>
        <w:t>响  应  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spacing w:val="-1"/>
          <w:kern w:val="0"/>
          <w:szCs w:val="21"/>
          <w:highlight w:val="none"/>
        </w:rPr>
        <w:t>盖</w:t>
      </w:r>
      <w:r>
        <w:rPr>
          <w:rFonts w:hint="eastAsia" w:ascii="宋体" w:hAnsi="宋体" w:cs="宋体"/>
          <w:color w:val="auto"/>
          <w:kern w:val="0"/>
          <w:szCs w:val="21"/>
          <w:highlight w:val="none"/>
        </w:rPr>
        <w:t xml:space="preserve">单位章） </w:t>
      </w:r>
    </w:p>
    <w:p>
      <w:pPr>
        <w:tabs>
          <w:tab w:val="left" w:pos="6300"/>
        </w:tabs>
        <w:autoSpaceDE w:val="0"/>
        <w:autoSpaceDN w:val="0"/>
        <w:adjustRightInd w:val="0"/>
        <w:snapToGrid w:val="0"/>
        <w:spacing w:line="360" w:lineRule="auto"/>
        <w:ind w:firstLine="1680"/>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（签字）</w:t>
      </w:r>
    </w:p>
    <w:p>
      <w:pPr>
        <w:tabs>
          <w:tab w:val="left" w:pos="5260"/>
        </w:tabs>
        <w:autoSpaceDE w:val="0"/>
        <w:autoSpaceDN w:val="0"/>
        <w:adjustRightInd w:val="0"/>
        <w:snapToGrid w:val="0"/>
        <w:spacing w:line="360" w:lineRule="auto"/>
        <w:ind w:firstLine="1680"/>
        <w:jc w:val="left"/>
        <w:rPr>
          <w:rFonts w:ascii="宋体" w:hAnsi="宋体" w:cs="宋体"/>
          <w:color w:val="auto"/>
          <w:kern w:val="0"/>
          <w:szCs w:val="21"/>
          <w:highlight w:val="none"/>
        </w:rPr>
      </w:pPr>
      <w:r>
        <w:rPr>
          <w:rFonts w:hint="eastAsia" w:ascii="宋体" w:hAnsi="宋体" w:cs="宋体"/>
          <w:color w:val="auto"/>
          <w:kern w:val="0"/>
          <w:szCs w:val="21"/>
          <w:highlight w:val="none"/>
        </w:rPr>
        <w:t>身份证号码：</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p>
    <w:p>
      <w:pPr>
        <w:tabs>
          <w:tab w:val="left" w:pos="6720"/>
        </w:tabs>
        <w:autoSpaceDE w:val="0"/>
        <w:autoSpaceDN w:val="0"/>
        <w:adjustRightInd w:val="0"/>
        <w:snapToGrid w:val="0"/>
        <w:spacing w:line="360" w:lineRule="auto"/>
        <w:ind w:firstLine="1680"/>
        <w:jc w:val="left"/>
        <w:rPr>
          <w:rFonts w:ascii="宋体" w:hAnsi="宋体" w:cs="宋体"/>
          <w:color w:val="auto"/>
          <w:kern w:val="0"/>
          <w:szCs w:val="21"/>
          <w:highlight w:val="none"/>
        </w:rPr>
      </w:pPr>
      <w:r>
        <w:rPr>
          <w:rFonts w:hint="eastAsia" w:ascii="宋体" w:hAnsi="宋体" w:cs="宋体"/>
          <w:color w:val="auto"/>
          <w:kern w:val="0"/>
          <w:szCs w:val="21"/>
          <w:highlight w:val="none"/>
        </w:rPr>
        <w:t>委托代理人：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（签</w:t>
      </w:r>
      <w:r>
        <w:rPr>
          <w:rFonts w:hint="eastAsia" w:ascii="宋体" w:hAnsi="宋体" w:cs="宋体"/>
          <w:color w:val="auto"/>
          <w:spacing w:val="-1"/>
          <w:kern w:val="0"/>
          <w:szCs w:val="21"/>
          <w:highlight w:val="none"/>
        </w:rPr>
        <w:t>字</w:t>
      </w:r>
      <w:r>
        <w:rPr>
          <w:rFonts w:hint="eastAsia" w:ascii="宋体" w:hAnsi="宋体" w:cs="宋体"/>
          <w:color w:val="auto"/>
          <w:kern w:val="0"/>
          <w:szCs w:val="21"/>
          <w:highlight w:val="none"/>
        </w:rPr>
        <w:t>）</w:t>
      </w:r>
    </w:p>
    <w:p>
      <w:pPr>
        <w:tabs>
          <w:tab w:val="left" w:pos="6825"/>
        </w:tabs>
        <w:autoSpaceDE w:val="0"/>
        <w:autoSpaceDN w:val="0"/>
        <w:adjustRightInd w:val="0"/>
        <w:snapToGrid w:val="0"/>
        <w:spacing w:line="360" w:lineRule="auto"/>
        <w:ind w:firstLine="1680"/>
        <w:jc w:val="left"/>
        <w:rPr>
          <w:rFonts w:ascii="宋体" w:hAnsi="宋体" w:cs="宋体"/>
          <w:color w:val="auto"/>
          <w:kern w:val="0"/>
          <w:szCs w:val="21"/>
          <w:highlight w:val="none"/>
        </w:rPr>
      </w:pPr>
      <w:r>
        <w:rPr>
          <w:rFonts w:hint="eastAsia" w:ascii="宋体" w:hAnsi="宋体" w:cs="宋体"/>
          <w:color w:val="auto"/>
          <w:kern w:val="0"/>
          <w:szCs w:val="21"/>
          <w:highlight w:val="none"/>
        </w:rPr>
        <w:t>身份证号码：</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p>
    <w:p>
      <w:pPr>
        <w:spacing w:line="360" w:lineRule="auto"/>
        <w:ind w:firstLine="5250" w:firstLineChars="2500"/>
        <w:rPr>
          <w:rFonts w:ascii="宋体" w:hAnsi="宋体" w:cs="宋体"/>
          <w:color w:val="auto"/>
          <w:highlight w:val="none"/>
        </w:rPr>
      </w:pPr>
    </w:p>
    <w:tbl>
      <w:tblPr>
        <w:tblStyle w:val="9"/>
        <w:tblpPr w:leftFromText="180" w:rightFromText="180" w:vertAnchor="text" w:horzAnchor="page" w:tblpX="1964" w:tblpY="383"/>
        <w:tblW w:w="3960" w:type="dxa"/>
        <w:tblInd w:w="0" w:type="dxa"/>
        <w:tblBorders>
          <w:top w:val="dotDotDash" w:color="auto" w:sz="4" w:space="0"/>
          <w:left w:val="dotDotDash" w:color="auto" w:sz="4" w:space="0"/>
          <w:bottom w:val="dotDotDash" w:color="auto" w:sz="4" w:space="0"/>
          <w:right w:val="dotDotDash" w:color="auto" w:sz="4" w:space="0"/>
          <w:insideH w:val="none" w:color="auto" w:sz="0" w:space="0"/>
          <w:insideV w:val="none" w:color="auto" w:sz="0"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none" w:color="auto" w:sz="0" w:space="0"/>
            <w:insideV w:val="none" w:color="auto" w:sz="0" w:space="0"/>
          </w:tblBorders>
          <w:tblCellMar>
            <w:top w:w="0" w:type="dxa"/>
            <w:left w:w="108" w:type="dxa"/>
            <w:bottom w:w="0" w:type="dxa"/>
            <w:right w:w="108" w:type="dxa"/>
          </w:tblCellMar>
        </w:tblPrEx>
        <w:trPr>
          <w:trHeight w:val="2326" w:hRule="atLeast"/>
        </w:trPr>
        <w:tc>
          <w:tcPr>
            <w:tcW w:w="3960" w:type="dxa"/>
            <w:tcBorders>
              <w:top w:val="dotDotDash" w:color="auto" w:sz="4" w:space="0"/>
              <w:left w:val="dotDotDash" w:color="auto" w:sz="4" w:space="0"/>
              <w:bottom w:val="dotDotDash" w:color="auto" w:sz="4" w:space="0"/>
              <w:right w:val="dotDotDash" w:color="auto" w:sz="4" w:space="0"/>
            </w:tcBorders>
            <w:noWrap w:val="0"/>
            <w:vAlign w:val="top"/>
          </w:tcPr>
          <w:p>
            <w:pPr>
              <w:spacing w:line="360" w:lineRule="auto"/>
              <w:rPr>
                <w:rFonts w:ascii="宋体" w:hAnsi="宋体" w:cs="宋体"/>
                <w:b/>
                <w:color w:val="auto"/>
                <w:szCs w:val="21"/>
                <w:highlight w:val="none"/>
              </w:rPr>
            </w:pPr>
            <w:r>
              <w:rPr>
                <w:rFonts w:hint="eastAsia" w:ascii="宋体" w:hAnsi="宋体" w:cs="宋体"/>
                <w:b/>
                <w:color w:val="auto"/>
                <w:szCs w:val="21"/>
                <w:highlight w:val="none"/>
              </w:rPr>
              <w:t>此处附法定代表人身份证双面复印件</w:t>
            </w:r>
          </w:p>
          <w:p>
            <w:pPr>
              <w:spacing w:line="360" w:lineRule="auto"/>
              <w:rPr>
                <w:rFonts w:ascii="宋体" w:hAnsi="宋体" w:cs="宋体"/>
                <w:b/>
                <w:color w:val="auto"/>
                <w:sz w:val="28"/>
                <w:szCs w:val="28"/>
                <w:highlight w:val="none"/>
              </w:rPr>
            </w:pPr>
          </w:p>
          <w:p>
            <w:pPr>
              <w:spacing w:line="360" w:lineRule="auto"/>
              <w:rPr>
                <w:rFonts w:ascii="宋体" w:hAnsi="宋体" w:cs="宋体"/>
                <w:b/>
                <w:color w:val="auto"/>
                <w:sz w:val="28"/>
                <w:szCs w:val="28"/>
                <w:highlight w:val="none"/>
              </w:rPr>
            </w:pPr>
          </w:p>
          <w:p>
            <w:pPr>
              <w:spacing w:line="360" w:lineRule="auto"/>
              <w:rPr>
                <w:rFonts w:ascii="宋体" w:hAnsi="宋体" w:cs="宋体"/>
                <w:b/>
                <w:color w:val="auto"/>
                <w:sz w:val="28"/>
                <w:szCs w:val="28"/>
                <w:highlight w:val="none"/>
              </w:rPr>
            </w:pPr>
          </w:p>
        </w:tc>
      </w:tr>
    </w:tbl>
    <w:p>
      <w:pPr>
        <w:spacing w:line="360" w:lineRule="auto"/>
        <w:rPr>
          <w:rFonts w:ascii="宋体" w:hAnsi="宋体" w:cs="宋体"/>
          <w:vanish/>
          <w:color w:val="auto"/>
          <w:highlight w:val="none"/>
        </w:rPr>
      </w:pPr>
    </w:p>
    <w:tbl>
      <w:tblPr>
        <w:tblStyle w:val="9"/>
        <w:tblpPr w:leftFromText="180" w:rightFromText="180" w:vertAnchor="text" w:horzAnchor="margin" w:tblpXSpec="right" w:tblpY="389"/>
        <w:tblW w:w="3960" w:type="dxa"/>
        <w:tblInd w:w="0" w:type="dxa"/>
        <w:tblBorders>
          <w:top w:val="dotDotDash" w:color="auto" w:sz="4" w:space="0"/>
          <w:left w:val="dotDotDash" w:color="auto" w:sz="4" w:space="0"/>
          <w:bottom w:val="dotDotDash" w:color="auto" w:sz="4" w:space="0"/>
          <w:right w:val="dotDotDash" w:color="auto" w:sz="4" w:space="0"/>
          <w:insideH w:val="none" w:color="auto" w:sz="0" w:space="0"/>
          <w:insideV w:val="none" w:color="auto" w:sz="0"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3960" w:type="dxa"/>
            <w:tcBorders>
              <w:top w:val="dotDotDash" w:color="auto" w:sz="4" w:space="0"/>
              <w:left w:val="dotDotDash" w:color="auto" w:sz="4" w:space="0"/>
              <w:bottom w:val="dotDotDash" w:color="auto" w:sz="4" w:space="0"/>
              <w:right w:val="dotDotDash" w:color="auto" w:sz="4" w:space="0"/>
            </w:tcBorders>
            <w:noWrap w:val="0"/>
            <w:vAlign w:val="top"/>
          </w:tcPr>
          <w:p>
            <w:pPr>
              <w:spacing w:line="360" w:lineRule="auto"/>
              <w:rPr>
                <w:rFonts w:ascii="宋体" w:hAnsi="宋体" w:cs="宋体"/>
                <w:b/>
                <w:color w:val="auto"/>
                <w:szCs w:val="21"/>
                <w:highlight w:val="none"/>
              </w:rPr>
            </w:pPr>
            <w:r>
              <w:rPr>
                <w:rFonts w:hint="eastAsia" w:ascii="宋体" w:hAnsi="宋体" w:cs="宋体"/>
                <w:b/>
                <w:color w:val="auto"/>
                <w:szCs w:val="21"/>
                <w:highlight w:val="none"/>
              </w:rPr>
              <w:t>此处附授权代理人身份证双面复印件</w:t>
            </w:r>
          </w:p>
          <w:p>
            <w:pPr>
              <w:spacing w:line="360" w:lineRule="auto"/>
              <w:rPr>
                <w:rFonts w:ascii="宋体" w:hAnsi="宋体" w:cs="宋体"/>
                <w:b/>
                <w:color w:val="auto"/>
                <w:sz w:val="28"/>
                <w:szCs w:val="28"/>
                <w:highlight w:val="none"/>
              </w:rPr>
            </w:pPr>
          </w:p>
          <w:p>
            <w:pPr>
              <w:spacing w:line="360" w:lineRule="auto"/>
              <w:rPr>
                <w:rFonts w:ascii="宋体" w:hAnsi="宋体" w:cs="宋体"/>
                <w:b/>
                <w:color w:val="auto"/>
                <w:sz w:val="28"/>
                <w:szCs w:val="28"/>
                <w:highlight w:val="none"/>
              </w:rPr>
            </w:pPr>
          </w:p>
          <w:p>
            <w:pPr>
              <w:spacing w:line="360" w:lineRule="auto"/>
              <w:rPr>
                <w:rFonts w:ascii="宋体" w:hAnsi="宋体" w:cs="宋体"/>
                <w:b/>
                <w:color w:val="auto"/>
                <w:sz w:val="28"/>
                <w:szCs w:val="28"/>
                <w:highlight w:val="none"/>
              </w:rPr>
            </w:pPr>
          </w:p>
        </w:tc>
      </w:tr>
    </w:tbl>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vanish/>
          <w:color w:val="auto"/>
          <w:highlight w:val="none"/>
        </w:rPr>
      </w:pPr>
    </w:p>
    <w:p>
      <w:pPr>
        <w:autoSpaceDE w:val="0"/>
        <w:autoSpaceDN w:val="0"/>
        <w:adjustRightInd w:val="0"/>
        <w:snapToGrid w:val="0"/>
        <w:spacing w:line="360" w:lineRule="auto"/>
        <w:jc w:val="left"/>
        <w:rPr>
          <w:rFonts w:ascii="宋体" w:hAnsi="宋体" w:cs="宋体"/>
          <w:color w:val="auto"/>
          <w:kern w:val="0"/>
          <w:sz w:val="20"/>
          <w:szCs w:val="20"/>
          <w:highlight w:val="none"/>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cs="宋体"/>
          <w:color w:val="auto"/>
          <w:kern w:val="0"/>
          <w:szCs w:val="21"/>
          <w:highlight w:val="none"/>
        </w:rPr>
      </w:pP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年</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月</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日</w:t>
      </w:r>
    </w:p>
    <w:p>
      <w:pPr>
        <w:autoSpaceDE w:val="0"/>
        <w:autoSpaceDN w:val="0"/>
        <w:adjustRightInd w:val="0"/>
        <w:snapToGrid w:val="0"/>
        <w:spacing w:line="360" w:lineRule="auto"/>
        <w:jc w:val="left"/>
        <w:rPr>
          <w:rFonts w:ascii="宋体" w:hAnsi="宋体" w:cs="宋体"/>
          <w:color w:val="auto"/>
          <w:kern w:val="0"/>
          <w:highlight w:val="none"/>
        </w:rPr>
      </w:pPr>
    </w:p>
    <w:p>
      <w:pPr>
        <w:tabs>
          <w:tab w:val="left" w:pos="5760"/>
        </w:tabs>
        <w:autoSpaceDE w:val="0"/>
        <w:autoSpaceDN w:val="0"/>
        <w:adjustRightInd w:val="0"/>
        <w:spacing w:line="360" w:lineRule="auto"/>
        <w:ind w:left="15" w:right="11" w:hanging="14" w:hangingChars="7"/>
        <w:rPr>
          <w:rFonts w:ascii="宋体" w:hAnsi="宋体" w:cs="宋体"/>
          <w:color w:val="auto"/>
          <w:kern w:val="0"/>
          <w:szCs w:val="21"/>
          <w:highlight w:val="none"/>
        </w:rPr>
      </w:pPr>
      <w:r>
        <w:rPr>
          <w:rFonts w:hint="eastAsia" w:ascii="宋体" w:hAnsi="宋体" w:cs="宋体"/>
          <w:color w:val="auto"/>
          <w:kern w:val="0"/>
          <w:szCs w:val="21"/>
          <w:highlight w:val="none"/>
        </w:rPr>
        <w:t>注：1、法定代表人参加投标活动并签署文件的不需要授权委托书，只需提供法定代表人身份证明；非法定代表人参加竞谈活动及签署文件的除提供法定代表人身份证明外还须提供授权委托书。</w:t>
      </w:r>
    </w:p>
    <w:p>
      <w:pPr>
        <w:tabs>
          <w:tab w:val="left" w:pos="5760"/>
        </w:tabs>
        <w:autoSpaceDE w:val="0"/>
        <w:autoSpaceDN w:val="0"/>
        <w:adjustRightInd w:val="0"/>
        <w:spacing w:line="360" w:lineRule="auto"/>
        <w:ind w:right="11" w:firstLine="529" w:firstLineChars="252"/>
        <w:rPr>
          <w:rFonts w:ascii="宋体" w:hAnsi="宋体" w:cs="宋体"/>
          <w:color w:val="auto"/>
          <w:kern w:val="0"/>
          <w:szCs w:val="21"/>
          <w:highlight w:val="none"/>
        </w:rPr>
      </w:pPr>
      <w:r>
        <w:rPr>
          <w:rFonts w:hint="eastAsia" w:ascii="宋体" w:hAnsi="宋体" w:cs="宋体"/>
          <w:color w:val="auto"/>
          <w:kern w:val="0"/>
          <w:szCs w:val="21"/>
          <w:highlight w:val="none"/>
        </w:rPr>
        <w:t>2、法定代表人身份证明及授权委托书原件装入响应文件一并递交。另外须准备一份在开标现场出具。</w:t>
      </w:r>
    </w:p>
    <w:p>
      <w:pPr>
        <w:jc w:val="center"/>
        <w:rPr>
          <w:rFonts w:ascii="宋体" w:hAnsi="宋体" w:cs="宋体"/>
          <w:color w:val="auto"/>
          <w:sz w:val="28"/>
          <w:highlight w:val="none"/>
        </w:rPr>
      </w:pPr>
      <w:r>
        <w:rPr>
          <w:rFonts w:hint="eastAsia" w:ascii="宋体" w:hAnsi="宋体" w:cs="宋体"/>
          <w:color w:val="auto"/>
          <w:kern w:val="0"/>
          <w:szCs w:val="21"/>
          <w:highlight w:val="none"/>
        </w:rPr>
        <w:br w:type="page"/>
      </w:r>
      <w:bookmarkStart w:id="32" w:name="_Toc30237"/>
      <w:bookmarkStart w:id="33" w:name="_Toc488001928"/>
      <w:bookmarkStart w:id="34" w:name="_Toc512448701"/>
      <w:bookmarkStart w:id="35" w:name="_Toc477252547"/>
      <w:bookmarkStart w:id="36" w:name="_Toc511061608"/>
      <w:bookmarkStart w:id="37" w:name="_Toc23192"/>
      <w:bookmarkStart w:id="38" w:name="_Toc30516"/>
      <w:bookmarkStart w:id="39" w:name="_Toc512448796"/>
      <w:bookmarkStart w:id="40" w:name="_Toc13694"/>
    </w:p>
    <w:p>
      <w:pPr>
        <w:pStyle w:val="5"/>
        <w:rPr>
          <w:rFonts w:ascii="宋体" w:hAnsi="宋体" w:cs="宋体"/>
          <w:color w:val="auto"/>
          <w:szCs w:val="21"/>
          <w:highlight w:val="none"/>
        </w:rPr>
      </w:pPr>
      <w:r>
        <w:rPr>
          <w:rFonts w:hint="eastAsia" w:ascii="宋体" w:hAnsi="宋体" w:cs="宋体"/>
          <w:color w:val="auto"/>
          <w:szCs w:val="21"/>
          <w:highlight w:val="none"/>
        </w:rPr>
        <w:t>三、响应人诚信承诺书</w:t>
      </w:r>
    </w:p>
    <w:p>
      <w:pPr>
        <w:jc w:val="center"/>
        <w:rPr>
          <w:rFonts w:hint="eastAsia" w:ascii="宋体" w:hAnsi="宋体" w:cs="宋体"/>
          <w:color w:val="auto"/>
          <w:sz w:val="28"/>
          <w:highlight w:val="none"/>
        </w:rPr>
      </w:pPr>
    </w:p>
    <w:p>
      <w:pPr>
        <w:jc w:val="center"/>
        <w:rPr>
          <w:rFonts w:ascii="宋体" w:hAnsi="宋体" w:cs="宋体"/>
          <w:b/>
          <w:bCs/>
          <w:color w:val="auto"/>
          <w:highlight w:val="none"/>
        </w:rPr>
      </w:pPr>
      <w:r>
        <w:rPr>
          <w:rFonts w:hint="eastAsia" w:ascii="宋体" w:hAnsi="宋体" w:cs="宋体"/>
          <w:b/>
          <w:bCs/>
          <w:color w:val="auto"/>
          <w:sz w:val="28"/>
          <w:highlight w:val="none"/>
        </w:rPr>
        <w:t>响应人诚信承诺书</w:t>
      </w:r>
      <w:bookmarkEnd w:id="32"/>
      <w:bookmarkEnd w:id="33"/>
      <w:bookmarkEnd w:id="34"/>
      <w:bookmarkEnd w:id="35"/>
      <w:bookmarkEnd w:id="36"/>
      <w:bookmarkEnd w:id="37"/>
      <w:bookmarkEnd w:id="38"/>
      <w:bookmarkEnd w:id="39"/>
      <w:bookmarkEnd w:id="40"/>
    </w:p>
    <w:p>
      <w:pPr>
        <w:spacing w:line="360" w:lineRule="auto"/>
        <w:rPr>
          <w:rFonts w:ascii="宋体" w:hAnsi="宋体" w:cs="宋体"/>
          <w:color w:val="auto"/>
          <w:sz w:val="24"/>
          <w:highlight w:val="none"/>
        </w:rPr>
      </w:pP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u w:val="single"/>
        </w:rPr>
        <w:t xml:space="preserve">（采购人名称）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我公司对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（项目名称）进行竞标，现郑重承诺：</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一、我公司若中标，一定按照采购文件的要求和响应文件的承诺，确保服务质量，按期完成服务工作任务，不转包、不违法分包。</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二、响应文件中所有项目拟派人员，在项目实施过程中均必须亲自参与，不得随意更换。</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三、我公司提供的所有投标资料绝对真实有效，如有虚假，自愿接受以下处罚：</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（一）取消中选资格；</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（二）记不良记录一次并取消我公司一至三年的投标资格；</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（三）行业行政主管部门依法进行的其他处罚。</w:t>
      </w: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ind w:firstLine="2520" w:firstLineChars="1200"/>
        <w:rPr>
          <w:rFonts w:ascii="宋体" w:hAnsi="宋体" w:cs="宋体"/>
          <w:color w:val="auto"/>
          <w:szCs w:val="21"/>
          <w:highlight w:val="none"/>
        </w:rPr>
      </w:pPr>
      <w:r>
        <w:rPr>
          <w:rFonts w:hint="eastAsia" w:ascii="宋体" w:hAnsi="宋体" w:cs="宋体"/>
          <w:color w:val="auto"/>
          <w:szCs w:val="21"/>
          <w:highlight w:val="none"/>
        </w:rPr>
        <w:t>响应人名称：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kern w:val="0"/>
          <w:szCs w:val="21"/>
          <w:highlight w:val="none"/>
        </w:rPr>
        <w:t>盖单位章</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p>
    <w:p>
      <w:pPr>
        <w:spacing w:line="360" w:lineRule="auto"/>
        <w:ind w:firstLine="2520" w:firstLineChars="1200"/>
        <w:rPr>
          <w:rFonts w:ascii="宋体" w:hAnsi="宋体" w:cs="宋体"/>
          <w:color w:val="auto"/>
          <w:szCs w:val="21"/>
          <w:highlight w:val="none"/>
        </w:rPr>
      </w:pPr>
      <w:r>
        <w:rPr>
          <w:rFonts w:hint="eastAsia" w:ascii="宋体" w:hAnsi="宋体" w:cs="宋体"/>
          <w:color w:val="auto"/>
          <w:szCs w:val="21"/>
          <w:highlight w:val="none"/>
        </w:rPr>
        <w:t xml:space="preserve">法定代表人或授权代理人：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pPr>
        <w:spacing w:line="360" w:lineRule="auto"/>
        <w:ind w:firstLine="2520" w:firstLineChars="1200"/>
        <w:rPr>
          <w:rFonts w:ascii="宋体" w:hAnsi="宋体" w:cs="宋体"/>
          <w:color w:val="auto"/>
          <w:szCs w:val="21"/>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年   月   日</w:t>
      </w:r>
    </w:p>
    <w:p>
      <w:pPr>
        <w:autoSpaceDE w:val="0"/>
        <w:autoSpaceDN w:val="0"/>
        <w:adjustRightInd w:val="0"/>
        <w:snapToGrid w:val="0"/>
        <w:spacing w:line="360" w:lineRule="auto"/>
        <w:jc w:val="left"/>
        <w:rPr>
          <w:rFonts w:ascii="宋体" w:hAnsi="宋体" w:cs="宋体"/>
          <w:color w:val="auto"/>
          <w:kern w:val="0"/>
          <w:szCs w:val="21"/>
          <w:highlight w:val="none"/>
        </w:rPr>
      </w:pPr>
    </w:p>
    <w:p>
      <w:pPr>
        <w:spacing w:line="360" w:lineRule="auto"/>
        <w:jc w:val="center"/>
        <w:rPr>
          <w:rFonts w:ascii="宋体" w:hAnsi="宋体" w:cs="宋体"/>
          <w:color w:val="auto"/>
          <w:highlight w:val="none"/>
        </w:rPr>
      </w:pPr>
      <w:r>
        <w:rPr>
          <w:rFonts w:hint="eastAsia" w:ascii="宋体" w:hAnsi="宋体" w:cs="宋体"/>
          <w:color w:val="auto"/>
          <w:sz w:val="28"/>
          <w:highlight w:val="none"/>
        </w:rPr>
        <w:br w:type="page"/>
      </w:r>
      <w:bookmarkStart w:id="41" w:name="_Toc511061611"/>
      <w:bookmarkStart w:id="42" w:name="_Toc32441"/>
      <w:bookmarkStart w:id="43" w:name="_Toc26419"/>
      <w:bookmarkStart w:id="44" w:name="_Toc424735270"/>
      <w:bookmarkStart w:id="45" w:name="_Toc15996"/>
      <w:bookmarkStart w:id="46" w:name="_Toc475028338"/>
      <w:bookmarkStart w:id="47" w:name="_Toc20239"/>
      <w:bookmarkStart w:id="48" w:name="_Toc512448704"/>
      <w:bookmarkStart w:id="49" w:name="_Toc512448799"/>
    </w:p>
    <w:p>
      <w:pPr>
        <w:autoSpaceDE w:val="0"/>
        <w:autoSpaceDN w:val="0"/>
        <w:adjustRightInd w:val="0"/>
        <w:snapToGrid w:val="0"/>
        <w:spacing w:line="360" w:lineRule="auto"/>
        <w:jc w:val="left"/>
        <w:outlineLvl w:val="2"/>
        <w:rPr>
          <w:rFonts w:ascii="黑体" w:hAnsi="黑体" w:eastAsia="黑体" w:cs="宋体"/>
          <w:color w:val="auto"/>
          <w:kern w:val="0"/>
          <w:sz w:val="24"/>
          <w:highlight w:val="none"/>
        </w:rPr>
      </w:pPr>
      <w:r>
        <w:rPr>
          <w:rFonts w:hint="eastAsia" w:ascii="黑体" w:hAnsi="黑体" w:eastAsia="黑体" w:cs="宋体"/>
          <w:color w:val="auto"/>
          <w:kern w:val="0"/>
          <w:sz w:val="24"/>
          <w:highlight w:val="none"/>
          <w:lang w:eastAsia="zh-CN"/>
        </w:rPr>
        <w:t>四</w:t>
      </w:r>
      <w:r>
        <w:rPr>
          <w:rFonts w:hint="eastAsia" w:ascii="黑体" w:hAnsi="黑体" w:eastAsia="黑体" w:cs="宋体"/>
          <w:color w:val="auto"/>
          <w:kern w:val="0"/>
          <w:sz w:val="24"/>
          <w:highlight w:val="none"/>
        </w:rPr>
        <w:t>、</w:t>
      </w:r>
      <w:r>
        <w:rPr>
          <w:rFonts w:ascii="黑体" w:hAnsi="黑体" w:eastAsia="黑体" w:cs="宋体"/>
          <w:color w:val="auto"/>
          <w:kern w:val="0"/>
          <w:sz w:val="24"/>
          <w:highlight w:val="none"/>
        </w:rPr>
        <w:t>资格审查资料</w:t>
      </w:r>
    </w:p>
    <w:p>
      <w:pPr>
        <w:autoSpaceDE w:val="0"/>
        <w:autoSpaceDN w:val="0"/>
        <w:adjustRightInd w:val="0"/>
        <w:snapToGrid w:val="0"/>
        <w:spacing w:line="360" w:lineRule="auto"/>
        <w:jc w:val="center"/>
        <w:rPr>
          <w:rFonts w:ascii="宋体" w:hAnsi="宋体" w:cs="宋体"/>
          <w:b/>
          <w:color w:val="auto"/>
          <w:sz w:val="28"/>
          <w:highlight w:val="none"/>
        </w:rPr>
      </w:pPr>
      <w:r>
        <w:rPr>
          <w:rFonts w:hint="eastAsia" w:ascii="宋体" w:hAnsi="宋体" w:cs="宋体"/>
          <w:b/>
          <w:color w:val="auto"/>
          <w:sz w:val="28"/>
          <w:highlight w:val="none"/>
        </w:rPr>
        <w:t>（一）响应人基本情况表</w:t>
      </w:r>
      <w:bookmarkEnd w:id="41"/>
      <w:bookmarkEnd w:id="42"/>
      <w:bookmarkEnd w:id="43"/>
      <w:bookmarkEnd w:id="44"/>
      <w:bookmarkEnd w:id="45"/>
      <w:bookmarkEnd w:id="46"/>
      <w:bookmarkEnd w:id="47"/>
      <w:bookmarkEnd w:id="48"/>
      <w:bookmarkEnd w:id="49"/>
    </w:p>
    <w:tbl>
      <w:tblPr>
        <w:tblStyle w:val="9"/>
        <w:tblW w:w="8568" w:type="dxa"/>
        <w:tblInd w:w="0" w:type="dxa"/>
        <w:tblLayout w:type="fixed"/>
        <w:tblCellMar>
          <w:top w:w="0" w:type="dxa"/>
          <w:left w:w="0" w:type="dxa"/>
          <w:bottom w:w="0" w:type="dxa"/>
          <w:right w:w="0" w:type="dxa"/>
        </w:tblCellMar>
      </w:tblPr>
      <w:tblGrid>
        <w:gridCol w:w="1728"/>
        <w:gridCol w:w="898"/>
        <w:gridCol w:w="951"/>
        <w:gridCol w:w="840"/>
        <w:gridCol w:w="420"/>
        <w:gridCol w:w="96"/>
        <w:gridCol w:w="1293"/>
        <w:gridCol w:w="491"/>
        <w:gridCol w:w="859"/>
        <w:gridCol w:w="992"/>
      </w:tblGrid>
      <w:tr>
        <w:tblPrEx>
          <w:tblCellMar>
            <w:top w:w="0" w:type="dxa"/>
            <w:left w:w="0" w:type="dxa"/>
            <w:bottom w:w="0" w:type="dxa"/>
            <w:right w:w="0" w:type="dxa"/>
          </w:tblCellMar>
        </w:tblPrEx>
        <w:trPr>
          <w:trHeight w:val="789"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响应人名称</w:t>
            </w:r>
          </w:p>
        </w:tc>
        <w:tc>
          <w:tcPr>
            <w:tcW w:w="6840" w:type="dxa"/>
            <w:gridSpan w:val="9"/>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p>
        </w:tc>
      </w:tr>
      <w:tr>
        <w:tblPrEx>
          <w:tblCellMar>
            <w:top w:w="0" w:type="dxa"/>
            <w:left w:w="0" w:type="dxa"/>
            <w:bottom w:w="0" w:type="dxa"/>
            <w:right w:w="0" w:type="dxa"/>
          </w:tblCellMar>
        </w:tblPrEx>
        <w:trPr>
          <w:trHeight w:val="771"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注册地址</w:t>
            </w:r>
          </w:p>
        </w:tc>
        <w:tc>
          <w:tcPr>
            <w:tcW w:w="3205"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邮政编码</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p>
        </w:tc>
      </w:tr>
      <w:tr>
        <w:tblPrEx>
          <w:tblCellMar>
            <w:top w:w="0" w:type="dxa"/>
            <w:left w:w="0" w:type="dxa"/>
            <w:bottom w:w="0" w:type="dxa"/>
            <w:right w:w="0" w:type="dxa"/>
          </w:tblCellMar>
        </w:tblPrEx>
        <w:trPr>
          <w:trHeight w:val="625" w:hRule="exact"/>
        </w:trPr>
        <w:tc>
          <w:tcPr>
            <w:tcW w:w="1728"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联系方式</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联系人</w:t>
            </w:r>
          </w:p>
        </w:tc>
        <w:tc>
          <w:tcPr>
            <w:tcW w:w="2307"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电 </w:t>
            </w:r>
            <w:r>
              <w:rPr>
                <w:rFonts w:hint="eastAsia" w:ascii="宋体" w:hAnsi="宋体" w:cs="宋体"/>
                <w:color w:val="auto"/>
                <w:spacing w:val="1"/>
                <w:kern w:val="0"/>
                <w:szCs w:val="21"/>
                <w:highlight w:val="none"/>
              </w:rPr>
              <w:t xml:space="preserve"> </w:t>
            </w:r>
            <w:r>
              <w:rPr>
                <w:rFonts w:hint="eastAsia" w:ascii="宋体" w:hAnsi="宋体" w:cs="宋体"/>
                <w:color w:val="auto"/>
                <w:kern w:val="0"/>
                <w:szCs w:val="21"/>
                <w:highlight w:val="none"/>
              </w:rPr>
              <w:t>话</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p>
        </w:tc>
      </w:tr>
      <w:tr>
        <w:tblPrEx>
          <w:tblCellMar>
            <w:top w:w="0" w:type="dxa"/>
            <w:left w:w="0" w:type="dxa"/>
            <w:bottom w:w="0" w:type="dxa"/>
            <w:right w:w="0" w:type="dxa"/>
          </w:tblCellMar>
        </w:tblPrEx>
        <w:trPr>
          <w:trHeight w:val="618" w:hRule="exact"/>
        </w:trPr>
        <w:tc>
          <w:tcPr>
            <w:tcW w:w="1728"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tabs>
                <w:tab w:val="left" w:pos="540"/>
              </w:tabs>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传</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真</w:t>
            </w:r>
          </w:p>
        </w:tc>
        <w:tc>
          <w:tcPr>
            <w:tcW w:w="2307"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网 </w:t>
            </w:r>
            <w:r>
              <w:rPr>
                <w:rFonts w:hint="eastAsia" w:ascii="宋体" w:hAnsi="宋体" w:cs="宋体"/>
                <w:color w:val="auto"/>
                <w:spacing w:val="1"/>
                <w:kern w:val="0"/>
                <w:szCs w:val="21"/>
                <w:highlight w:val="none"/>
              </w:rPr>
              <w:t xml:space="preserve"> </w:t>
            </w:r>
            <w:r>
              <w:rPr>
                <w:rFonts w:hint="eastAsia" w:ascii="宋体" w:hAnsi="宋体" w:cs="宋体"/>
                <w:color w:val="auto"/>
                <w:kern w:val="0"/>
                <w:szCs w:val="21"/>
                <w:highlight w:val="none"/>
              </w:rPr>
              <w:t>址</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p>
        </w:tc>
      </w:tr>
      <w:tr>
        <w:tblPrEx>
          <w:tblCellMar>
            <w:top w:w="0" w:type="dxa"/>
            <w:left w:w="0" w:type="dxa"/>
            <w:bottom w:w="0" w:type="dxa"/>
            <w:right w:w="0" w:type="dxa"/>
          </w:tblCellMar>
        </w:tblPrEx>
        <w:trPr>
          <w:trHeight w:val="633"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法定代表人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技术职称</w:t>
            </w:r>
          </w:p>
        </w:tc>
        <w:tc>
          <w:tcPr>
            <w:tcW w:w="188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p>
        </w:tc>
      </w:tr>
      <w:tr>
        <w:tblPrEx>
          <w:tblCellMar>
            <w:top w:w="0" w:type="dxa"/>
            <w:left w:w="0" w:type="dxa"/>
            <w:bottom w:w="0" w:type="dxa"/>
            <w:right w:w="0" w:type="dxa"/>
          </w:tblCellMar>
        </w:tblPrEx>
        <w:trPr>
          <w:trHeight w:val="782"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技术负责人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技术职称</w:t>
            </w:r>
          </w:p>
        </w:tc>
        <w:tc>
          <w:tcPr>
            <w:tcW w:w="188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p>
        </w:tc>
      </w:tr>
      <w:tr>
        <w:tblPrEx>
          <w:tblCellMar>
            <w:top w:w="0" w:type="dxa"/>
            <w:left w:w="0" w:type="dxa"/>
            <w:bottom w:w="0" w:type="dxa"/>
            <w:right w:w="0" w:type="dxa"/>
          </w:tblCellMar>
        </w:tblPrEx>
        <w:trPr>
          <w:trHeight w:val="608"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成立时间</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p>
        </w:tc>
        <w:tc>
          <w:tcPr>
            <w:tcW w:w="4991" w:type="dxa"/>
            <w:gridSpan w:val="7"/>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员工总人数：</w:t>
            </w:r>
          </w:p>
        </w:tc>
      </w:tr>
      <w:tr>
        <w:tblPrEx>
          <w:tblCellMar>
            <w:top w:w="0" w:type="dxa"/>
            <w:left w:w="0" w:type="dxa"/>
            <w:bottom w:w="0" w:type="dxa"/>
            <w:right w:w="0" w:type="dxa"/>
          </w:tblCellMar>
        </w:tblPrEx>
        <w:trPr>
          <w:trHeight w:val="772"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企业资质</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其中</w:t>
            </w: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高级职称人员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p>
        </w:tc>
      </w:tr>
      <w:tr>
        <w:tblPrEx>
          <w:tblCellMar>
            <w:top w:w="0" w:type="dxa"/>
            <w:left w:w="0" w:type="dxa"/>
            <w:bottom w:w="0" w:type="dxa"/>
            <w:right w:w="0" w:type="dxa"/>
          </w:tblCellMar>
        </w:tblPrEx>
        <w:trPr>
          <w:trHeight w:val="768"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营业执照号</w:t>
            </w:r>
          </w:p>
          <w:p>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szCs w:val="21"/>
                <w:highlight w:val="none"/>
              </w:rPr>
              <w:t>社会信用代码</w:t>
            </w:r>
            <w:r>
              <w:rPr>
                <w:rFonts w:hint="eastAsia" w:ascii="宋体" w:hAnsi="宋体" w:cs="宋体"/>
                <w:color w:val="auto"/>
                <w:kern w:val="0"/>
                <w:szCs w:val="21"/>
                <w:highlight w:val="none"/>
              </w:rPr>
              <w:t>）</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中级职称人员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p>
        </w:tc>
      </w:tr>
      <w:tr>
        <w:tblPrEx>
          <w:tblCellMar>
            <w:top w:w="0" w:type="dxa"/>
            <w:left w:w="0" w:type="dxa"/>
            <w:bottom w:w="0" w:type="dxa"/>
            <w:right w:w="0" w:type="dxa"/>
          </w:tblCellMar>
        </w:tblPrEx>
        <w:trPr>
          <w:trHeight w:val="792"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注册资金</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初级职称人员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p>
        </w:tc>
      </w:tr>
      <w:tr>
        <w:tblPrEx>
          <w:tblCellMar>
            <w:top w:w="0" w:type="dxa"/>
            <w:left w:w="0" w:type="dxa"/>
            <w:bottom w:w="0" w:type="dxa"/>
            <w:right w:w="0" w:type="dxa"/>
          </w:tblCellMar>
        </w:tblPrEx>
        <w:trPr>
          <w:trHeight w:val="774"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开户银行</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tabs>
                <w:tab w:val="left" w:pos="1240"/>
              </w:tabs>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技       工</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p>
        </w:tc>
      </w:tr>
      <w:tr>
        <w:tblPrEx>
          <w:tblCellMar>
            <w:top w:w="0" w:type="dxa"/>
            <w:left w:w="0" w:type="dxa"/>
            <w:bottom w:w="0" w:type="dxa"/>
            <w:right w:w="0" w:type="dxa"/>
          </w:tblCellMar>
        </w:tblPrEx>
        <w:trPr>
          <w:trHeight w:val="615"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账号</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tabs>
                <w:tab w:val="left" w:pos="1240"/>
              </w:tabs>
              <w:autoSpaceDE w:val="0"/>
              <w:autoSpaceDN w:val="0"/>
              <w:adjustRightInd w:val="0"/>
              <w:snapToGrid w:val="0"/>
              <w:spacing w:line="360" w:lineRule="auto"/>
              <w:jc w:val="center"/>
              <w:rPr>
                <w:rFonts w:ascii="宋体" w:hAnsi="宋体" w:cs="宋体"/>
                <w:color w:val="auto"/>
                <w:kern w:val="0"/>
                <w:szCs w:val="21"/>
                <w:highlight w:val="none"/>
              </w:rPr>
            </w:pP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p>
        </w:tc>
      </w:tr>
      <w:tr>
        <w:tblPrEx>
          <w:tblCellMar>
            <w:top w:w="0" w:type="dxa"/>
            <w:left w:w="0" w:type="dxa"/>
            <w:bottom w:w="0" w:type="dxa"/>
            <w:right w:w="0" w:type="dxa"/>
          </w:tblCellMar>
        </w:tblPrEx>
        <w:trPr>
          <w:trHeight w:val="1559"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p>
          <w:p>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经营范围</w:t>
            </w:r>
          </w:p>
        </w:tc>
        <w:tc>
          <w:tcPr>
            <w:tcW w:w="6840" w:type="dxa"/>
            <w:gridSpan w:val="9"/>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p>
        </w:tc>
      </w:tr>
      <w:tr>
        <w:tblPrEx>
          <w:tblCellMar>
            <w:top w:w="0" w:type="dxa"/>
            <w:left w:w="0" w:type="dxa"/>
            <w:bottom w:w="0" w:type="dxa"/>
            <w:right w:w="0" w:type="dxa"/>
          </w:tblCellMar>
        </w:tblPrEx>
        <w:trPr>
          <w:trHeight w:val="750"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备注</w:t>
            </w:r>
          </w:p>
        </w:tc>
        <w:tc>
          <w:tcPr>
            <w:tcW w:w="6840" w:type="dxa"/>
            <w:gridSpan w:val="9"/>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p>
        </w:tc>
      </w:tr>
    </w:tbl>
    <w:p>
      <w:pPr>
        <w:jc w:val="center"/>
        <w:rPr>
          <w:rFonts w:ascii="宋体" w:hAnsi="宋体" w:cs="宋体"/>
          <w:color w:val="auto"/>
          <w:highlight w:val="none"/>
        </w:rPr>
      </w:pPr>
      <w:r>
        <w:rPr>
          <w:rFonts w:hint="eastAsia" w:ascii="宋体" w:hAnsi="宋体" w:cs="宋体"/>
          <w:color w:val="auto"/>
          <w:kern w:val="0"/>
          <w:highlight w:val="none"/>
          <w:shd w:val="clear" w:color="auto" w:fill="FFFFFF"/>
        </w:rPr>
        <w:br w:type="page"/>
      </w:r>
      <w:bookmarkStart w:id="50" w:name="_Toc424735272"/>
    </w:p>
    <w:bookmarkEnd w:id="50"/>
    <w:p>
      <w:pPr>
        <w:autoSpaceDE w:val="0"/>
        <w:autoSpaceDN w:val="0"/>
        <w:adjustRightInd w:val="0"/>
        <w:snapToGrid w:val="0"/>
        <w:spacing w:line="360" w:lineRule="auto"/>
        <w:jc w:val="center"/>
        <w:rPr>
          <w:rFonts w:ascii="宋体" w:hAnsi="宋体" w:cs="宋体"/>
          <w:b/>
          <w:color w:val="auto"/>
          <w:sz w:val="28"/>
          <w:highlight w:val="none"/>
        </w:rPr>
      </w:pPr>
      <w:bookmarkStart w:id="51" w:name="_Toc512448802"/>
      <w:bookmarkStart w:id="52" w:name="_Toc23767"/>
      <w:bookmarkStart w:id="53" w:name="_Toc28047"/>
      <w:bookmarkStart w:id="54" w:name="_Toc475028342"/>
      <w:bookmarkStart w:id="55" w:name="_Toc511061614"/>
      <w:bookmarkStart w:id="56" w:name="_Toc512448707"/>
      <w:bookmarkStart w:id="57" w:name="_Toc355"/>
      <w:bookmarkStart w:id="58" w:name="_Toc424735273"/>
      <w:bookmarkStart w:id="59" w:name="_Toc172"/>
      <w:r>
        <w:rPr>
          <w:rFonts w:hint="eastAsia" w:ascii="宋体" w:hAnsi="宋体" w:cs="宋体"/>
          <w:b/>
          <w:color w:val="auto"/>
          <w:sz w:val="28"/>
          <w:highlight w:val="none"/>
        </w:rPr>
        <w:t>（二）营业执照（副本）</w:t>
      </w:r>
    </w:p>
    <w:p>
      <w:pPr>
        <w:spacing w:line="360" w:lineRule="auto"/>
        <w:ind w:firstLine="720"/>
        <w:jc w:val="center"/>
        <w:rPr>
          <w:rFonts w:ascii="仿宋" w:hAnsi="仿宋" w:cs="宋体"/>
          <w:color w:val="auto"/>
          <w:kern w:val="0"/>
          <w:sz w:val="24"/>
          <w:highlight w:val="none"/>
        </w:rPr>
      </w:pPr>
      <w:r>
        <w:rPr>
          <w:rFonts w:hint="eastAsia" w:ascii="黑体" w:hAnsi="Calibri" w:eastAsia="黑体" w:cs="宋体"/>
          <w:color w:val="auto"/>
          <w:kern w:val="0"/>
          <w:sz w:val="36"/>
          <w:szCs w:val="36"/>
          <w:highlight w:val="none"/>
        </w:rPr>
        <w:t xml:space="preserve"> </w:t>
      </w:r>
      <w:r>
        <w:rPr>
          <w:rFonts w:ascii="仿宋" w:hAnsi="仿宋" w:cs="宋体"/>
          <w:color w:val="auto"/>
          <w:kern w:val="0"/>
          <w:sz w:val="24"/>
          <w:highlight w:val="none"/>
        </w:rPr>
        <w:t>复印件（加盖公章）</w:t>
      </w:r>
    </w:p>
    <w:p>
      <w:pPr>
        <w:spacing w:line="360" w:lineRule="auto"/>
        <w:ind w:firstLine="720"/>
        <w:jc w:val="center"/>
        <w:rPr>
          <w:rFonts w:ascii="黑体" w:hAnsi="Calibri" w:eastAsia="黑体" w:cs="宋体"/>
          <w:color w:val="auto"/>
          <w:kern w:val="0"/>
          <w:sz w:val="36"/>
          <w:szCs w:val="36"/>
          <w:highlight w:val="none"/>
        </w:rPr>
      </w:pPr>
      <w:r>
        <w:rPr>
          <w:rFonts w:hint="eastAsia" w:ascii="黑体" w:hAnsi="Calibri" w:eastAsia="黑体" w:cs="宋体"/>
          <w:color w:val="auto"/>
          <w:kern w:val="0"/>
          <w:sz w:val="36"/>
          <w:szCs w:val="36"/>
          <w:highlight w:val="none"/>
        </w:rPr>
        <w:t xml:space="preserve"> </w:t>
      </w:r>
    </w:p>
    <w:p>
      <w:pPr>
        <w:spacing w:line="360" w:lineRule="auto"/>
        <w:ind w:firstLine="720"/>
        <w:jc w:val="center"/>
        <w:rPr>
          <w:rFonts w:ascii="黑体" w:hAnsi="Calibri" w:eastAsia="黑体" w:cs="宋体"/>
          <w:color w:val="auto"/>
          <w:kern w:val="0"/>
          <w:sz w:val="36"/>
          <w:szCs w:val="36"/>
          <w:highlight w:val="none"/>
        </w:rPr>
      </w:pPr>
      <w:r>
        <w:rPr>
          <w:rFonts w:hint="eastAsia" w:ascii="黑体" w:hAnsi="Calibri" w:eastAsia="黑体" w:cs="宋体"/>
          <w:color w:val="auto"/>
          <w:kern w:val="0"/>
          <w:sz w:val="36"/>
          <w:szCs w:val="36"/>
          <w:highlight w:val="none"/>
        </w:rPr>
        <w:t xml:space="preserve"> </w:t>
      </w:r>
    </w:p>
    <w:p>
      <w:pPr>
        <w:spacing w:line="360" w:lineRule="auto"/>
        <w:ind w:firstLine="720"/>
        <w:jc w:val="center"/>
        <w:rPr>
          <w:rFonts w:ascii="黑体" w:hAnsi="Calibri" w:eastAsia="黑体" w:cs="宋体"/>
          <w:color w:val="auto"/>
          <w:kern w:val="0"/>
          <w:sz w:val="36"/>
          <w:szCs w:val="36"/>
          <w:highlight w:val="none"/>
        </w:rPr>
      </w:pPr>
      <w:r>
        <w:rPr>
          <w:rFonts w:hint="eastAsia" w:ascii="黑体" w:hAnsi="Calibri" w:eastAsia="黑体" w:cs="宋体"/>
          <w:color w:val="auto"/>
          <w:kern w:val="0"/>
          <w:sz w:val="36"/>
          <w:szCs w:val="36"/>
          <w:highlight w:val="none"/>
        </w:rPr>
        <w:t xml:space="preserve"> </w:t>
      </w:r>
    </w:p>
    <w:p>
      <w:pPr>
        <w:spacing w:line="360" w:lineRule="auto"/>
        <w:ind w:firstLine="720"/>
        <w:jc w:val="center"/>
        <w:rPr>
          <w:rFonts w:ascii="黑体" w:hAnsi="Calibri" w:eastAsia="黑体" w:cs="宋体"/>
          <w:color w:val="auto"/>
          <w:kern w:val="0"/>
          <w:sz w:val="36"/>
          <w:szCs w:val="36"/>
          <w:highlight w:val="none"/>
        </w:rPr>
      </w:pPr>
      <w:r>
        <w:rPr>
          <w:rFonts w:hint="eastAsia" w:ascii="黑体" w:hAnsi="Calibri" w:eastAsia="黑体" w:cs="宋体"/>
          <w:color w:val="auto"/>
          <w:kern w:val="0"/>
          <w:sz w:val="36"/>
          <w:szCs w:val="36"/>
          <w:highlight w:val="none"/>
        </w:rPr>
        <w:t xml:space="preserve"> </w:t>
      </w:r>
    </w:p>
    <w:p>
      <w:pPr>
        <w:spacing w:line="360" w:lineRule="auto"/>
        <w:ind w:firstLine="720"/>
        <w:jc w:val="center"/>
        <w:rPr>
          <w:rFonts w:ascii="黑体" w:hAnsi="Calibri" w:eastAsia="黑体" w:cs="宋体"/>
          <w:color w:val="auto"/>
          <w:kern w:val="0"/>
          <w:sz w:val="36"/>
          <w:szCs w:val="36"/>
          <w:highlight w:val="none"/>
        </w:rPr>
      </w:pPr>
      <w:r>
        <w:rPr>
          <w:rFonts w:hint="eastAsia" w:ascii="黑体" w:hAnsi="Calibri" w:eastAsia="黑体" w:cs="宋体"/>
          <w:color w:val="auto"/>
          <w:kern w:val="0"/>
          <w:sz w:val="36"/>
          <w:szCs w:val="36"/>
          <w:highlight w:val="none"/>
        </w:rPr>
        <w:t xml:space="preserve"> </w:t>
      </w:r>
    </w:p>
    <w:p>
      <w:pPr>
        <w:spacing w:line="360" w:lineRule="auto"/>
        <w:ind w:firstLine="720"/>
        <w:jc w:val="center"/>
        <w:rPr>
          <w:rFonts w:ascii="黑体" w:hAnsi="Calibri" w:eastAsia="黑体" w:cs="宋体"/>
          <w:color w:val="auto"/>
          <w:kern w:val="0"/>
          <w:sz w:val="36"/>
          <w:szCs w:val="36"/>
          <w:highlight w:val="none"/>
        </w:rPr>
      </w:pPr>
      <w:r>
        <w:rPr>
          <w:rFonts w:hint="eastAsia" w:ascii="黑体" w:hAnsi="Calibri" w:eastAsia="黑体" w:cs="宋体"/>
          <w:color w:val="auto"/>
          <w:kern w:val="0"/>
          <w:sz w:val="36"/>
          <w:szCs w:val="36"/>
          <w:highlight w:val="none"/>
        </w:rPr>
        <w:t xml:space="preserve"> </w:t>
      </w:r>
    </w:p>
    <w:p>
      <w:pPr>
        <w:spacing w:line="360" w:lineRule="auto"/>
        <w:ind w:firstLine="720"/>
        <w:jc w:val="center"/>
        <w:rPr>
          <w:rFonts w:ascii="黑体" w:hAnsi="Calibri" w:eastAsia="黑体" w:cs="宋体"/>
          <w:color w:val="auto"/>
          <w:kern w:val="0"/>
          <w:sz w:val="36"/>
          <w:szCs w:val="36"/>
          <w:highlight w:val="none"/>
        </w:rPr>
      </w:pPr>
      <w:r>
        <w:rPr>
          <w:rFonts w:hint="eastAsia" w:ascii="黑体" w:hAnsi="Calibri" w:eastAsia="黑体" w:cs="宋体"/>
          <w:color w:val="auto"/>
          <w:kern w:val="0"/>
          <w:sz w:val="36"/>
          <w:szCs w:val="36"/>
          <w:highlight w:val="none"/>
        </w:rPr>
        <w:t xml:space="preserve"> </w:t>
      </w:r>
    </w:p>
    <w:p>
      <w:pPr>
        <w:spacing w:line="360" w:lineRule="auto"/>
        <w:ind w:firstLine="720"/>
        <w:jc w:val="center"/>
        <w:rPr>
          <w:rFonts w:ascii="黑体" w:hAnsi="Calibri" w:eastAsia="黑体" w:cs="宋体"/>
          <w:color w:val="auto"/>
          <w:kern w:val="0"/>
          <w:sz w:val="36"/>
          <w:szCs w:val="36"/>
          <w:highlight w:val="none"/>
        </w:rPr>
      </w:pPr>
      <w:r>
        <w:rPr>
          <w:rFonts w:hint="eastAsia" w:ascii="黑体" w:hAnsi="Calibri" w:eastAsia="黑体" w:cs="宋体"/>
          <w:color w:val="auto"/>
          <w:kern w:val="0"/>
          <w:sz w:val="36"/>
          <w:szCs w:val="36"/>
          <w:highlight w:val="none"/>
        </w:rPr>
        <w:t xml:space="preserve"> </w:t>
      </w:r>
    </w:p>
    <w:p>
      <w:pPr>
        <w:spacing w:line="360" w:lineRule="auto"/>
        <w:ind w:firstLine="720"/>
        <w:jc w:val="center"/>
        <w:rPr>
          <w:rFonts w:ascii="黑体" w:hAnsi="Calibri" w:eastAsia="黑体" w:cs="宋体"/>
          <w:color w:val="auto"/>
          <w:kern w:val="0"/>
          <w:sz w:val="36"/>
          <w:szCs w:val="36"/>
          <w:highlight w:val="none"/>
        </w:rPr>
      </w:pPr>
      <w:r>
        <w:rPr>
          <w:rFonts w:hint="eastAsia" w:ascii="黑体" w:hAnsi="Calibri" w:eastAsia="黑体" w:cs="宋体"/>
          <w:color w:val="auto"/>
          <w:kern w:val="0"/>
          <w:sz w:val="36"/>
          <w:szCs w:val="36"/>
          <w:highlight w:val="none"/>
        </w:rPr>
        <w:t xml:space="preserve"> </w:t>
      </w:r>
    </w:p>
    <w:p>
      <w:pPr>
        <w:spacing w:line="360" w:lineRule="auto"/>
        <w:ind w:firstLine="720"/>
        <w:jc w:val="center"/>
        <w:rPr>
          <w:rFonts w:ascii="黑体" w:hAnsi="Calibri" w:eastAsia="黑体" w:cs="宋体"/>
          <w:color w:val="auto"/>
          <w:kern w:val="0"/>
          <w:sz w:val="36"/>
          <w:szCs w:val="36"/>
          <w:highlight w:val="none"/>
        </w:rPr>
      </w:pPr>
      <w:r>
        <w:rPr>
          <w:rFonts w:hint="eastAsia" w:ascii="黑体" w:hAnsi="Calibri" w:eastAsia="黑体" w:cs="宋体"/>
          <w:color w:val="auto"/>
          <w:kern w:val="0"/>
          <w:sz w:val="36"/>
          <w:szCs w:val="36"/>
          <w:highlight w:val="none"/>
        </w:rPr>
        <w:t xml:space="preserve"> </w:t>
      </w:r>
    </w:p>
    <w:p>
      <w:pPr>
        <w:spacing w:line="360" w:lineRule="auto"/>
        <w:ind w:firstLine="720"/>
        <w:jc w:val="center"/>
        <w:rPr>
          <w:rFonts w:ascii="黑体" w:hAnsi="Calibri" w:eastAsia="黑体" w:cs="宋体"/>
          <w:color w:val="auto"/>
          <w:kern w:val="0"/>
          <w:sz w:val="36"/>
          <w:szCs w:val="36"/>
          <w:highlight w:val="none"/>
        </w:rPr>
      </w:pPr>
      <w:r>
        <w:rPr>
          <w:rFonts w:hint="eastAsia" w:ascii="黑体" w:hAnsi="Calibri" w:eastAsia="黑体" w:cs="宋体"/>
          <w:color w:val="auto"/>
          <w:kern w:val="0"/>
          <w:sz w:val="36"/>
          <w:szCs w:val="36"/>
          <w:highlight w:val="none"/>
        </w:rPr>
        <w:t xml:space="preserve"> </w:t>
      </w:r>
    </w:p>
    <w:p>
      <w:pPr>
        <w:spacing w:line="360" w:lineRule="auto"/>
        <w:ind w:firstLine="720"/>
        <w:jc w:val="center"/>
        <w:rPr>
          <w:rFonts w:ascii="黑体" w:hAnsi="Calibri" w:eastAsia="黑体" w:cs="宋体"/>
          <w:color w:val="auto"/>
          <w:kern w:val="0"/>
          <w:sz w:val="36"/>
          <w:szCs w:val="36"/>
          <w:highlight w:val="none"/>
        </w:rPr>
      </w:pPr>
      <w:r>
        <w:rPr>
          <w:rFonts w:hint="eastAsia" w:ascii="黑体" w:hAnsi="Calibri" w:eastAsia="黑体" w:cs="宋体"/>
          <w:color w:val="auto"/>
          <w:kern w:val="0"/>
          <w:sz w:val="36"/>
          <w:szCs w:val="36"/>
          <w:highlight w:val="none"/>
        </w:rPr>
        <w:t xml:space="preserve"> </w:t>
      </w:r>
    </w:p>
    <w:p>
      <w:pPr>
        <w:spacing w:line="360" w:lineRule="auto"/>
        <w:ind w:firstLine="720"/>
        <w:jc w:val="center"/>
        <w:rPr>
          <w:rFonts w:ascii="黑体" w:hAnsi="Calibri" w:eastAsia="黑体" w:cs="宋体"/>
          <w:color w:val="auto"/>
          <w:kern w:val="0"/>
          <w:sz w:val="36"/>
          <w:szCs w:val="36"/>
          <w:highlight w:val="none"/>
        </w:rPr>
      </w:pPr>
      <w:r>
        <w:rPr>
          <w:rFonts w:hint="eastAsia" w:ascii="黑体" w:hAnsi="Calibri" w:eastAsia="黑体" w:cs="宋体"/>
          <w:color w:val="auto"/>
          <w:kern w:val="0"/>
          <w:sz w:val="36"/>
          <w:szCs w:val="36"/>
          <w:highlight w:val="none"/>
        </w:rPr>
        <w:t xml:space="preserve"> </w:t>
      </w:r>
    </w:p>
    <w:p>
      <w:pPr>
        <w:spacing w:line="360" w:lineRule="auto"/>
        <w:ind w:firstLine="720"/>
        <w:jc w:val="center"/>
        <w:rPr>
          <w:rFonts w:ascii="黑体" w:hAnsi="Calibri" w:eastAsia="黑体" w:cs="宋体"/>
          <w:color w:val="auto"/>
          <w:kern w:val="0"/>
          <w:sz w:val="36"/>
          <w:szCs w:val="36"/>
          <w:highlight w:val="none"/>
        </w:rPr>
      </w:pPr>
      <w:r>
        <w:rPr>
          <w:rFonts w:hint="eastAsia" w:ascii="黑体" w:hAnsi="Calibri" w:eastAsia="黑体" w:cs="宋体"/>
          <w:color w:val="auto"/>
          <w:kern w:val="0"/>
          <w:sz w:val="36"/>
          <w:szCs w:val="36"/>
          <w:highlight w:val="none"/>
        </w:rPr>
        <w:t xml:space="preserve"> </w:t>
      </w:r>
    </w:p>
    <w:p>
      <w:pPr>
        <w:spacing w:line="360" w:lineRule="auto"/>
        <w:ind w:firstLine="720"/>
        <w:jc w:val="center"/>
        <w:rPr>
          <w:rFonts w:ascii="黑体" w:hAnsi="Calibri" w:eastAsia="黑体" w:cs="宋体"/>
          <w:color w:val="auto"/>
          <w:kern w:val="0"/>
          <w:sz w:val="36"/>
          <w:szCs w:val="36"/>
          <w:highlight w:val="none"/>
        </w:rPr>
      </w:pPr>
      <w:r>
        <w:rPr>
          <w:rFonts w:hint="eastAsia" w:ascii="黑体" w:hAnsi="Calibri" w:eastAsia="黑体" w:cs="宋体"/>
          <w:color w:val="auto"/>
          <w:kern w:val="0"/>
          <w:sz w:val="36"/>
          <w:szCs w:val="36"/>
          <w:highlight w:val="none"/>
        </w:rPr>
        <w:t xml:space="preserve"> </w:t>
      </w:r>
    </w:p>
    <w:p>
      <w:pPr>
        <w:spacing w:line="360" w:lineRule="auto"/>
        <w:ind w:firstLine="720"/>
        <w:jc w:val="center"/>
        <w:rPr>
          <w:rFonts w:ascii="黑体" w:hAnsi="Calibri" w:eastAsia="黑体" w:cs="宋体"/>
          <w:color w:val="auto"/>
          <w:kern w:val="0"/>
          <w:sz w:val="36"/>
          <w:szCs w:val="36"/>
          <w:highlight w:val="none"/>
        </w:rPr>
      </w:pPr>
      <w:r>
        <w:rPr>
          <w:rFonts w:hint="eastAsia" w:ascii="黑体" w:hAnsi="Calibri" w:eastAsia="黑体" w:cs="宋体"/>
          <w:color w:val="auto"/>
          <w:kern w:val="0"/>
          <w:sz w:val="36"/>
          <w:szCs w:val="36"/>
          <w:highlight w:val="none"/>
        </w:rPr>
        <w:t xml:space="preserve"> </w:t>
      </w:r>
    </w:p>
    <w:p>
      <w:pPr>
        <w:spacing w:line="360" w:lineRule="auto"/>
        <w:ind w:firstLine="720"/>
        <w:jc w:val="center"/>
        <w:rPr>
          <w:rFonts w:ascii="黑体" w:hAnsi="Calibri" w:eastAsia="黑体" w:cs="宋体"/>
          <w:color w:val="auto"/>
          <w:kern w:val="0"/>
          <w:sz w:val="36"/>
          <w:szCs w:val="36"/>
          <w:highlight w:val="none"/>
        </w:rPr>
      </w:pPr>
      <w:r>
        <w:rPr>
          <w:rFonts w:hint="eastAsia" w:ascii="黑体" w:hAnsi="Calibri" w:eastAsia="黑体" w:cs="宋体"/>
          <w:color w:val="auto"/>
          <w:kern w:val="0"/>
          <w:sz w:val="36"/>
          <w:szCs w:val="36"/>
          <w:highlight w:val="none"/>
        </w:rPr>
        <w:t xml:space="preserve"> </w:t>
      </w:r>
    </w:p>
    <w:p>
      <w:pPr>
        <w:widowControl/>
        <w:jc w:val="left"/>
        <w:rPr>
          <w:rFonts w:ascii="黑体" w:hAnsi="Calibri" w:eastAsia="黑体" w:cs="宋体"/>
          <w:color w:val="auto"/>
          <w:kern w:val="0"/>
          <w:sz w:val="36"/>
          <w:szCs w:val="36"/>
          <w:highlight w:val="none"/>
        </w:rPr>
      </w:pPr>
      <w:r>
        <w:rPr>
          <w:rFonts w:ascii="黑体" w:hAnsi="Calibri" w:eastAsia="黑体" w:cs="宋体"/>
          <w:color w:val="auto"/>
          <w:kern w:val="0"/>
          <w:sz w:val="36"/>
          <w:szCs w:val="36"/>
          <w:highlight w:val="none"/>
        </w:rPr>
        <w:br w:type="page"/>
      </w:r>
    </w:p>
    <w:p>
      <w:pPr>
        <w:spacing w:line="360" w:lineRule="auto"/>
        <w:ind w:firstLine="720"/>
        <w:jc w:val="center"/>
        <w:rPr>
          <w:rFonts w:ascii="宋体" w:hAnsi="宋体" w:cs="宋体"/>
          <w:b/>
          <w:color w:val="auto"/>
          <w:sz w:val="28"/>
          <w:highlight w:val="none"/>
        </w:rPr>
      </w:pPr>
      <w:r>
        <w:rPr>
          <w:rFonts w:hint="eastAsia" w:ascii="宋体" w:hAnsi="宋体" w:cs="宋体"/>
          <w:b/>
          <w:color w:val="auto"/>
          <w:sz w:val="28"/>
          <w:highlight w:val="none"/>
        </w:rPr>
        <w:t>（三）满足特殊资格要求（复印件，加盖公章）</w:t>
      </w:r>
    </w:p>
    <w:p>
      <w:pPr>
        <w:widowControl/>
        <w:jc w:val="left"/>
        <w:rPr>
          <w:rFonts w:ascii="宋体" w:hAnsi="宋体"/>
          <w:color w:val="auto"/>
          <w:szCs w:val="21"/>
          <w:highlight w:val="none"/>
        </w:rPr>
      </w:pPr>
      <w:r>
        <w:rPr>
          <w:rFonts w:ascii="宋体" w:hAnsi="宋体"/>
          <w:color w:val="auto"/>
          <w:szCs w:val="21"/>
          <w:highlight w:val="none"/>
        </w:rPr>
        <w:br w:type="page"/>
      </w:r>
    </w:p>
    <w:p>
      <w:pPr>
        <w:spacing w:line="360" w:lineRule="auto"/>
        <w:jc w:val="center"/>
        <w:rPr>
          <w:rFonts w:ascii="宋体" w:hAnsi="宋体" w:cs="宋体"/>
          <w:b/>
          <w:color w:val="auto"/>
          <w:sz w:val="28"/>
          <w:highlight w:val="none"/>
        </w:rPr>
      </w:pPr>
      <w:r>
        <w:rPr>
          <w:rFonts w:hint="eastAsia" w:ascii="宋体" w:hAnsi="宋体" w:cs="宋体"/>
          <w:b/>
          <w:color w:val="auto"/>
          <w:sz w:val="28"/>
          <w:highlight w:val="none"/>
        </w:rPr>
        <w:t>（四）国家企业信用信息公示系统（</w:t>
      </w:r>
      <w:r>
        <w:rPr>
          <w:rFonts w:ascii="宋体" w:hAnsi="宋体" w:cs="宋体"/>
          <w:b/>
          <w:color w:val="auto"/>
          <w:sz w:val="28"/>
          <w:highlight w:val="none"/>
        </w:rPr>
        <w:t>http://gsxt.gzgs.gov.cn/index.jspx</w:t>
      </w:r>
      <w:r>
        <w:rPr>
          <w:rFonts w:hint="eastAsia" w:ascii="宋体" w:hAnsi="宋体" w:cs="宋体"/>
          <w:b/>
          <w:color w:val="auto"/>
          <w:sz w:val="28"/>
          <w:highlight w:val="none"/>
        </w:rPr>
        <w:t>）</w:t>
      </w:r>
    </w:p>
    <w:bookmarkEnd w:id="51"/>
    <w:bookmarkEnd w:id="52"/>
    <w:bookmarkEnd w:id="53"/>
    <w:bookmarkEnd w:id="54"/>
    <w:bookmarkEnd w:id="55"/>
    <w:bookmarkEnd w:id="56"/>
    <w:bookmarkEnd w:id="57"/>
    <w:bookmarkEnd w:id="58"/>
    <w:bookmarkEnd w:id="59"/>
    <w:p>
      <w:pPr>
        <w:pStyle w:val="6"/>
        <w:ind w:left="0" w:leftChars="0" w:firstLine="0" w:firstLineChars="0"/>
        <w:rPr>
          <w:rFonts w:ascii="黑体" w:hAnsi="黑体" w:eastAsia="黑体"/>
          <w:bCs/>
          <w:color w:val="auto"/>
          <w:kern w:val="44"/>
          <w:sz w:val="44"/>
          <w:highlight w:val="none"/>
        </w:rPr>
      </w:pPr>
    </w:p>
    <w:p>
      <w:pPr>
        <w:pStyle w:val="6"/>
        <w:ind w:firstLine="880"/>
        <w:rPr>
          <w:rFonts w:ascii="黑体" w:hAnsi="黑体" w:eastAsia="黑体"/>
          <w:bCs/>
          <w:color w:val="auto"/>
          <w:kern w:val="44"/>
          <w:sz w:val="44"/>
          <w:highlight w:val="none"/>
        </w:rPr>
      </w:pPr>
    </w:p>
    <w:p>
      <w:pPr>
        <w:pStyle w:val="6"/>
        <w:ind w:firstLine="880"/>
        <w:rPr>
          <w:rFonts w:ascii="黑体" w:hAnsi="黑体" w:eastAsia="黑体"/>
          <w:bCs/>
          <w:color w:val="auto"/>
          <w:kern w:val="44"/>
          <w:sz w:val="44"/>
          <w:highlight w:val="none"/>
        </w:rPr>
      </w:pPr>
    </w:p>
    <w:p>
      <w:pPr>
        <w:pStyle w:val="6"/>
        <w:ind w:firstLine="880"/>
        <w:rPr>
          <w:rFonts w:ascii="黑体" w:hAnsi="黑体" w:eastAsia="黑体"/>
          <w:bCs/>
          <w:color w:val="auto"/>
          <w:kern w:val="44"/>
          <w:sz w:val="44"/>
          <w:highlight w:val="none"/>
        </w:rPr>
      </w:pPr>
    </w:p>
    <w:p>
      <w:pPr>
        <w:pStyle w:val="6"/>
        <w:ind w:firstLine="880"/>
        <w:rPr>
          <w:rFonts w:ascii="黑体" w:hAnsi="黑体" w:eastAsia="黑体"/>
          <w:bCs/>
          <w:color w:val="auto"/>
          <w:kern w:val="44"/>
          <w:sz w:val="44"/>
          <w:highlight w:val="none"/>
        </w:rPr>
      </w:pPr>
    </w:p>
    <w:p>
      <w:pPr>
        <w:pStyle w:val="6"/>
        <w:ind w:firstLine="880"/>
        <w:rPr>
          <w:rFonts w:ascii="黑体" w:hAnsi="黑体" w:eastAsia="黑体"/>
          <w:bCs/>
          <w:color w:val="auto"/>
          <w:kern w:val="44"/>
          <w:sz w:val="44"/>
          <w:highlight w:val="none"/>
        </w:rPr>
      </w:pPr>
    </w:p>
    <w:p>
      <w:pPr>
        <w:widowControl/>
        <w:jc w:val="left"/>
        <w:rPr>
          <w:rFonts w:ascii="宋体" w:hAnsi="宋体"/>
          <w:color w:val="auto"/>
          <w:sz w:val="28"/>
          <w:szCs w:val="28"/>
          <w:highlight w:val="none"/>
        </w:rPr>
      </w:pPr>
    </w:p>
    <w:p>
      <w:pPr>
        <w:pStyle w:val="6"/>
        <w:rPr>
          <w:rFonts w:ascii="宋体" w:hAnsi="宋体"/>
          <w:color w:val="auto"/>
          <w:sz w:val="28"/>
          <w:szCs w:val="28"/>
          <w:highlight w:val="none"/>
        </w:rPr>
      </w:pPr>
    </w:p>
    <w:p>
      <w:pPr>
        <w:pStyle w:val="6"/>
        <w:rPr>
          <w:rFonts w:ascii="宋体" w:hAnsi="宋体"/>
          <w:color w:val="auto"/>
          <w:sz w:val="28"/>
          <w:szCs w:val="28"/>
          <w:highlight w:val="none"/>
        </w:rPr>
      </w:pPr>
    </w:p>
    <w:p>
      <w:pPr>
        <w:pStyle w:val="6"/>
        <w:rPr>
          <w:rFonts w:ascii="宋体" w:hAnsi="宋体"/>
          <w:color w:val="auto"/>
          <w:sz w:val="28"/>
          <w:szCs w:val="28"/>
          <w:highlight w:val="none"/>
        </w:rPr>
      </w:pPr>
    </w:p>
    <w:p>
      <w:pPr>
        <w:pStyle w:val="6"/>
        <w:rPr>
          <w:rFonts w:ascii="宋体" w:hAnsi="宋体"/>
          <w:color w:val="auto"/>
          <w:sz w:val="28"/>
          <w:szCs w:val="28"/>
          <w:highlight w:val="none"/>
        </w:rPr>
      </w:pPr>
    </w:p>
    <w:p>
      <w:pPr>
        <w:pStyle w:val="6"/>
        <w:rPr>
          <w:rFonts w:ascii="宋体" w:hAnsi="宋体"/>
          <w:color w:val="auto"/>
          <w:sz w:val="28"/>
          <w:szCs w:val="28"/>
          <w:highlight w:val="none"/>
        </w:rPr>
      </w:pPr>
    </w:p>
    <w:p>
      <w:pPr>
        <w:pStyle w:val="6"/>
        <w:rPr>
          <w:rFonts w:ascii="宋体" w:hAnsi="宋体"/>
          <w:color w:val="auto"/>
          <w:sz w:val="28"/>
          <w:szCs w:val="28"/>
          <w:highlight w:val="none"/>
        </w:rPr>
      </w:pPr>
    </w:p>
    <w:p>
      <w:pPr>
        <w:pStyle w:val="6"/>
        <w:rPr>
          <w:rFonts w:ascii="宋体" w:hAnsi="宋体"/>
          <w:color w:val="auto"/>
          <w:sz w:val="28"/>
          <w:szCs w:val="28"/>
          <w:highlight w:val="none"/>
        </w:rPr>
      </w:pPr>
    </w:p>
    <w:p>
      <w:pPr>
        <w:pStyle w:val="6"/>
        <w:rPr>
          <w:rFonts w:ascii="宋体" w:hAnsi="宋体"/>
          <w:color w:val="auto"/>
          <w:sz w:val="28"/>
          <w:szCs w:val="28"/>
          <w:highlight w:val="none"/>
        </w:rPr>
      </w:pPr>
    </w:p>
    <w:p>
      <w:pPr>
        <w:pStyle w:val="6"/>
        <w:rPr>
          <w:rFonts w:ascii="宋体" w:hAnsi="宋体"/>
          <w:color w:val="auto"/>
          <w:sz w:val="28"/>
          <w:szCs w:val="28"/>
          <w:highlight w:val="none"/>
        </w:rPr>
      </w:pPr>
    </w:p>
    <w:p>
      <w:pPr>
        <w:pStyle w:val="6"/>
        <w:rPr>
          <w:rFonts w:ascii="宋体" w:hAnsi="宋体"/>
          <w:color w:val="auto"/>
          <w:sz w:val="28"/>
          <w:szCs w:val="28"/>
          <w:highlight w:val="none"/>
        </w:rPr>
      </w:pPr>
    </w:p>
    <w:p>
      <w:pPr>
        <w:pStyle w:val="6"/>
        <w:rPr>
          <w:rFonts w:ascii="宋体" w:hAnsi="宋体"/>
          <w:color w:val="auto"/>
          <w:sz w:val="28"/>
          <w:szCs w:val="28"/>
          <w:highlight w:val="none"/>
        </w:rPr>
      </w:pPr>
    </w:p>
    <w:p>
      <w:pPr>
        <w:pStyle w:val="6"/>
        <w:rPr>
          <w:rFonts w:ascii="宋体" w:hAnsi="宋体"/>
          <w:color w:val="auto"/>
          <w:sz w:val="28"/>
          <w:szCs w:val="28"/>
          <w:highlight w:val="none"/>
        </w:rPr>
      </w:pPr>
    </w:p>
    <w:p>
      <w:pPr>
        <w:pStyle w:val="6"/>
        <w:rPr>
          <w:rFonts w:ascii="宋体" w:hAnsi="宋体"/>
          <w:color w:val="auto"/>
          <w:sz w:val="28"/>
          <w:szCs w:val="28"/>
          <w:highlight w:val="none"/>
        </w:rPr>
      </w:pPr>
    </w:p>
    <w:p>
      <w:pPr>
        <w:pStyle w:val="6"/>
        <w:rPr>
          <w:rFonts w:ascii="宋体" w:hAnsi="宋体"/>
          <w:color w:val="auto"/>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ascii="宋体" w:hAnsi="宋体" w:cs="宋体"/>
          <w:b/>
          <w:sz w:val="28"/>
          <w:szCs w:val="28"/>
        </w:rPr>
      </w:pPr>
      <w:r>
        <w:rPr>
          <w:rFonts w:hint="eastAsia" w:ascii="宋体" w:hAnsi="宋体" w:cs="宋体"/>
          <w:b/>
          <w:sz w:val="28"/>
          <w:szCs w:val="28"/>
        </w:rPr>
        <w:t>二轮（最终）报价承诺函</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0"/>
        <w:rPr>
          <w:rFonts w:ascii="宋体" w:hAnsi="宋体" w:cs="宋体"/>
          <w:sz w:val="28"/>
          <w:szCs w:val="28"/>
        </w:rPr>
      </w:pPr>
      <w:r>
        <w:rPr>
          <w:rFonts w:hint="eastAsia" w:ascii="宋体" w:hAnsi="宋体" w:cs="宋体"/>
          <w:sz w:val="28"/>
          <w:szCs w:val="28"/>
        </w:rPr>
        <w:t>致：</w:t>
      </w:r>
      <w:r>
        <w:rPr>
          <w:rFonts w:hint="eastAsia" w:ascii="宋体" w:hAnsi="宋体" w:cs="宋体"/>
          <w:sz w:val="28"/>
          <w:szCs w:val="28"/>
          <w:u w:val="single"/>
        </w:rPr>
        <w:t xml:space="preserve">                           （</w:t>
      </w:r>
      <w:r>
        <w:rPr>
          <w:rFonts w:hint="eastAsia" w:ascii="宋体" w:hAnsi="宋体" w:cs="宋体"/>
          <w:sz w:val="28"/>
          <w:szCs w:val="28"/>
        </w:rPr>
        <w:t>采购人名称）；</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ascii="宋体" w:hAnsi="宋体" w:cs="宋体"/>
          <w:sz w:val="28"/>
          <w:szCs w:val="28"/>
        </w:rPr>
      </w:pPr>
      <w:r>
        <w:rPr>
          <w:rFonts w:hint="eastAsia" w:ascii="宋体" w:hAnsi="宋体" w:cs="宋体"/>
          <w:sz w:val="28"/>
          <w:szCs w:val="28"/>
        </w:rPr>
        <w:t>由贵单位组织的</w:t>
      </w:r>
      <w:r>
        <w:rPr>
          <w:rFonts w:hint="eastAsia" w:ascii="宋体" w:hAnsi="宋体" w:cs="宋体"/>
          <w:b/>
          <w:bCs/>
          <w:sz w:val="28"/>
          <w:szCs w:val="28"/>
          <w:u w:val="single"/>
        </w:rPr>
        <w:t xml:space="preserve">                  </w:t>
      </w:r>
      <w:r>
        <w:rPr>
          <w:rFonts w:hint="eastAsia" w:ascii="宋体" w:hAnsi="宋体" w:cs="宋体"/>
          <w:sz w:val="28"/>
          <w:szCs w:val="28"/>
        </w:rPr>
        <w:t>竞争性</w:t>
      </w:r>
      <w:r>
        <w:rPr>
          <w:rFonts w:hint="eastAsia" w:ascii="宋体" w:hAnsi="宋体" w:cs="宋体"/>
          <w:sz w:val="28"/>
          <w:szCs w:val="28"/>
          <w:lang w:eastAsia="zh-CN"/>
        </w:rPr>
        <w:t>谈判</w:t>
      </w:r>
      <w:r>
        <w:rPr>
          <w:rFonts w:hint="eastAsia" w:ascii="宋体" w:hAnsi="宋体" w:cs="宋体"/>
          <w:sz w:val="28"/>
          <w:szCs w:val="28"/>
        </w:rPr>
        <w:t>，我公司的最终以人民币总价</w:t>
      </w:r>
      <w:r>
        <w:rPr>
          <w:rFonts w:hint="eastAsia" w:ascii="宋体" w:hAnsi="宋体" w:cs="宋体"/>
          <w:sz w:val="28"/>
          <w:szCs w:val="28"/>
          <w:u w:val="single"/>
        </w:rPr>
        <w:t xml:space="preserve">       </w:t>
      </w:r>
      <w:r>
        <w:rPr>
          <w:rFonts w:hint="eastAsia" w:ascii="宋体" w:hAnsi="宋体" w:cs="宋体"/>
          <w:sz w:val="28"/>
          <w:szCs w:val="28"/>
        </w:rPr>
        <w:t>(大写)</w:t>
      </w:r>
      <w:r>
        <w:rPr>
          <w:rFonts w:hint="eastAsia" w:ascii="宋体" w:hAnsi="宋体" w:cs="宋体"/>
          <w:sz w:val="28"/>
          <w:szCs w:val="28"/>
          <w:u w:val="single"/>
        </w:rPr>
        <w:t xml:space="preserve">      </w:t>
      </w:r>
      <w:r>
        <w:rPr>
          <w:rFonts w:hint="eastAsia" w:ascii="宋体" w:hAnsi="宋体" w:cs="宋体"/>
          <w:sz w:val="28"/>
          <w:szCs w:val="28"/>
        </w:rPr>
        <w:t>元为</w:t>
      </w:r>
      <w:r>
        <w:rPr>
          <w:rFonts w:hint="eastAsia" w:ascii="宋体" w:hAnsi="宋体" w:cs="宋体"/>
          <w:sz w:val="28"/>
          <w:szCs w:val="28"/>
          <w:lang w:eastAsia="zh-CN"/>
        </w:rPr>
        <w:t>谈判</w:t>
      </w:r>
      <w:r>
        <w:rPr>
          <w:rFonts w:hint="eastAsia" w:ascii="宋体" w:hAnsi="宋体" w:cs="宋体"/>
          <w:sz w:val="28"/>
          <w:szCs w:val="28"/>
        </w:rPr>
        <w:t>报价，按文件的相关要求，完成采购人规定内容及要求。</w:t>
      </w:r>
    </w:p>
    <w:p>
      <w:pPr>
        <w:adjustRightInd w:val="0"/>
        <w:snapToGrid w:val="0"/>
        <w:spacing w:line="300" w:lineRule="auto"/>
        <w:ind w:firstLine="422" w:firstLineChars="200"/>
        <w:jc w:val="left"/>
        <w:rPr>
          <w:rFonts w:hint="eastAsia" w:ascii="宋体" w:hAnsi="宋体" w:cs="宋体"/>
          <w:b/>
          <w:bCs/>
          <w:szCs w:val="21"/>
          <w:lang w:eastAsia="zh-CN"/>
        </w:rPr>
      </w:pPr>
    </w:p>
    <w:tbl>
      <w:tblPr>
        <w:tblStyle w:val="9"/>
        <w:tblW w:w="8716" w:type="dxa"/>
        <w:tblInd w:w="234" w:type="dxa"/>
        <w:tblLayout w:type="fixed"/>
        <w:tblCellMar>
          <w:top w:w="0" w:type="dxa"/>
          <w:left w:w="0" w:type="dxa"/>
          <w:bottom w:w="0" w:type="dxa"/>
          <w:right w:w="0" w:type="dxa"/>
        </w:tblCellMar>
      </w:tblPr>
      <w:tblGrid>
        <w:gridCol w:w="604"/>
        <w:gridCol w:w="1426"/>
        <w:gridCol w:w="1403"/>
        <w:gridCol w:w="1233"/>
        <w:gridCol w:w="984"/>
        <w:gridCol w:w="1533"/>
        <w:gridCol w:w="1533"/>
      </w:tblGrid>
      <w:tr>
        <w:tblPrEx>
          <w:tblCellMar>
            <w:top w:w="0" w:type="dxa"/>
            <w:left w:w="0" w:type="dxa"/>
            <w:bottom w:w="0" w:type="dxa"/>
            <w:right w:w="0" w:type="dxa"/>
          </w:tblCellMar>
        </w:tblPrEx>
        <w:trPr>
          <w:cantSplit/>
          <w:trHeight w:val="882"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宋体" w:cs="Times New Roman"/>
                <w:b/>
                <w:color w:val="000000"/>
                <w:kern w:val="2"/>
                <w:sz w:val="20"/>
                <w:szCs w:val="20"/>
                <w:lang w:val="en-US" w:eastAsia="zh-CN" w:bidi="ar-SA"/>
              </w:rPr>
            </w:pPr>
            <w:r>
              <w:rPr>
                <w:rFonts w:hint="eastAsia"/>
                <w:b/>
                <w:color w:val="000000"/>
                <w:sz w:val="20"/>
                <w:szCs w:val="20"/>
                <w:lang w:val="en-US" w:eastAsia="zh-CN"/>
              </w:rPr>
              <w:t>序号</w:t>
            </w:r>
          </w:p>
        </w:tc>
        <w:tc>
          <w:tcPr>
            <w:tcW w:w="142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宋体" w:cs="Times New Roman"/>
                <w:b/>
                <w:color w:val="000000"/>
                <w:kern w:val="2"/>
                <w:sz w:val="20"/>
                <w:szCs w:val="20"/>
                <w:lang w:val="en-US" w:eastAsia="zh-CN" w:bidi="ar-SA"/>
              </w:rPr>
            </w:pPr>
            <w:r>
              <w:rPr>
                <w:rFonts w:hint="eastAsia"/>
                <w:b/>
                <w:color w:val="000000"/>
                <w:sz w:val="20"/>
                <w:szCs w:val="20"/>
                <w:lang w:val="en-US" w:eastAsia="zh-CN"/>
              </w:rPr>
              <w:t>项目类型</w:t>
            </w:r>
          </w:p>
        </w:tc>
        <w:tc>
          <w:tcPr>
            <w:tcW w:w="140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Times New Roman" w:hAnsi="Times New Roman" w:eastAsia="宋体" w:cs="Times New Roman"/>
                <w:b/>
                <w:color w:val="000000"/>
                <w:kern w:val="2"/>
                <w:sz w:val="20"/>
                <w:szCs w:val="20"/>
                <w:lang w:val="en-US" w:eastAsia="zh-CN" w:bidi="ar-SA"/>
              </w:rPr>
            </w:pPr>
            <w:r>
              <w:rPr>
                <w:rFonts w:hint="eastAsia"/>
                <w:b/>
                <w:color w:val="000000"/>
                <w:sz w:val="20"/>
                <w:szCs w:val="20"/>
                <w:lang w:val="en-US" w:eastAsia="zh-CN"/>
              </w:rPr>
              <w:t>内容</w:t>
            </w:r>
          </w:p>
        </w:tc>
        <w:tc>
          <w:tcPr>
            <w:tcW w:w="12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default" w:ascii="Times New Roman" w:hAnsi="Times New Roman" w:eastAsia="宋体" w:cs="Times New Roman"/>
                <w:b/>
                <w:color w:val="000000"/>
                <w:kern w:val="2"/>
                <w:sz w:val="20"/>
                <w:szCs w:val="20"/>
                <w:lang w:val="en-US" w:eastAsia="zh-CN" w:bidi="ar-SA"/>
              </w:rPr>
            </w:pPr>
            <w:r>
              <w:rPr>
                <w:rFonts w:hint="eastAsia"/>
                <w:b/>
                <w:color w:val="000000"/>
                <w:sz w:val="20"/>
                <w:szCs w:val="20"/>
                <w:lang w:val="en-US" w:eastAsia="zh-CN"/>
              </w:rPr>
              <w:t>单位</w:t>
            </w:r>
          </w:p>
        </w:tc>
        <w:tc>
          <w:tcPr>
            <w:tcW w:w="9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Times New Roman" w:hAnsi="Times New Roman" w:eastAsia="宋体" w:cs="Times New Roman"/>
                <w:b/>
                <w:color w:val="000000"/>
                <w:kern w:val="2"/>
                <w:sz w:val="20"/>
                <w:szCs w:val="20"/>
                <w:lang w:val="en-US" w:eastAsia="zh-CN" w:bidi="ar-SA"/>
              </w:rPr>
            </w:pPr>
            <w:r>
              <w:rPr>
                <w:rFonts w:hint="eastAsia" w:cs="Times New Roman"/>
                <w:b/>
                <w:color w:val="000000"/>
                <w:kern w:val="2"/>
                <w:sz w:val="20"/>
                <w:szCs w:val="20"/>
                <w:lang w:val="en-US" w:eastAsia="zh-CN" w:bidi="ar-SA"/>
              </w:rPr>
              <w:t>数量</w:t>
            </w:r>
          </w:p>
        </w:tc>
        <w:tc>
          <w:tcPr>
            <w:tcW w:w="15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default" w:cs="Times New Roman"/>
                <w:b/>
                <w:color w:val="000000"/>
                <w:kern w:val="2"/>
                <w:sz w:val="20"/>
                <w:szCs w:val="20"/>
                <w:lang w:val="en-US" w:eastAsia="zh-CN" w:bidi="ar-SA"/>
              </w:rPr>
            </w:pPr>
            <w:r>
              <w:rPr>
                <w:rFonts w:hint="eastAsia" w:cs="Times New Roman"/>
                <w:b/>
                <w:color w:val="000000"/>
                <w:kern w:val="2"/>
                <w:sz w:val="20"/>
                <w:szCs w:val="20"/>
                <w:lang w:val="en-US" w:eastAsia="zh-CN" w:bidi="ar-SA"/>
              </w:rPr>
              <w:t>综合单价</w:t>
            </w:r>
          </w:p>
        </w:tc>
        <w:tc>
          <w:tcPr>
            <w:tcW w:w="15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default" w:cs="Times New Roman"/>
                <w:b/>
                <w:color w:val="000000"/>
                <w:kern w:val="2"/>
                <w:sz w:val="20"/>
                <w:szCs w:val="20"/>
                <w:lang w:val="en-US" w:eastAsia="zh-CN" w:bidi="ar-SA"/>
              </w:rPr>
            </w:pPr>
            <w:r>
              <w:rPr>
                <w:rFonts w:hint="eastAsia" w:cs="Times New Roman"/>
                <w:b/>
                <w:color w:val="000000"/>
                <w:kern w:val="2"/>
                <w:sz w:val="20"/>
                <w:szCs w:val="20"/>
                <w:lang w:val="en-US" w:eastAsia="zh-CN" w:bidi="ar-SA"/>
              </w:rPr>
              <w:t>总价</w:t>
            </w:r>
          </w:p>
        </w:tc>
      </w:tr>
      <w:tr>
        <w:tblPrEx>
          <w:tblCellMar>
            <w:top w:w="0" w:type="dxa"/>
            <w:left w:w="0" w:type="dxa"/>
            <w:bottom w:w="0" w:type="dxa"/>
            <w:right w:w="0" w:type="dxa"/>
          </w:tblCellMar>
        </w:tblPrEx>
        <w:trPr>
          <w:cantSplit/>
          <w:trHeight w:val="813"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b/>
                <w:sz w:val="21"/>
                <w:szCs w:val="21"/>
                <w:lang w:val="en-US" w:eastAsia="zh-CN"/>
              </w:rPr>
            </w:pPr>
            <w:r>
              <w:rPr>
                <w:rFonts w:hint="eastAsia"/>
                <w:b/>
                <w:sz w:val="21"/>
                <w:szCs w:val="21"/>
                <w:lang w:val="en-US" w:eastAsia="zh-CN"/>
              </w:rPr>
              <w:t>1</w:t>
            </w:r>
          </w:p>
        </w:tc>
        <w:tc>
          <w:tcPr>
            <w:tcW w:w="14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 w:val="21"/>
                <w:szCs w:val="21"/>
              </w:rPr>
            </w:pPr>
          </w:p>
        </w:tc>
        <w:tc>
          <w:tcPr>
            <w:tcW w:w="1403" w:type="dxa"/>
            <w:tcBorders>
              <w:top w:val="single" w:color="auto" w:sz="4" w:space="0"/>
              <w:left w:val="nil"/>
              <w:bottom w:val="single" w:color="auto" w:sz="4" w:space="0"/>
              <w:right w:val="single" w:color="auto" w:sz="4" w:space="0"/>
            </w:tcBorders>
            <w:noWrap w:val="0"/>
            <w:vAlign w:val="center"/>
          </w:tcPr>
          <w:p>
            <w:pPr>
              <w:rPr>
                <w:rFonts w:hint="eastAsia" w:ascii="宋体" w:hAnsi="宋体"/>
                <w:sz w:val="21"/>
                <w:szCs w:val="21"/>
              </w:rPr>
            </w:pPr>
          </w:p>
        </w:tc>
        <w:tc>
          <w:tcPr>
            <w:tcW w:w="1233" w:type="dxa"/>
            <w:tcBorders>
              <w:top w:val="single" w:color="auto" w:sz="4" w:space="0"/>
              <w:left w:val="nil"/>
              <w:bottom w:val="single" w:color="auto" w:sz="4" w:space="0"/>
              <w:right w:val="single" w:color="auto" w:sz="4" w:space="0"/>
            </w:tcBorders>
            <w:noWrap w:val="0"/>
            <w:vAlign w:val="center"/>
          </w:tcPr>
          <w:p>
            <w:pPr>
              <w:rPr>
                <w:rFonts w:hint="eastAsia" w:ascii="宋体" w:hAnsi="宋体"/>
                <w:sz w:val="21"/>
                <w:szCs w:val="21"/>
              </w:rPr>
            </w:pPr>
          </w:p>
        </w:tc>
        <w:tc>
          <w:tcPr>
            <w:tcW w:w="984" w:type="dxa"/>
            <w:tcBorders>
              <w:top w:val="single" w:color="auto" w:sz="4" w:space="0"/>
              <w:left w:val="nil"/>
              <w:bottom w:val="single" w:color="auto" w:sz="4" w:space="0"/>
              <w:right w:val="single" w:color="auto" w:sz="4" w:space="0"/>
            </w:tcBorders>
            <w:noWrap w:val="0"/>
            <w:vAlign w:val="center"/>
          </w:tcPr>
          <w:p>
            <w:pPr>
              <w:rPr>
                <w:rFonts w:hint="eastAsia" w:ascii="宋体" w:hAnsi="宋体"/>
                <w:sz w:val="21"/>
                <w:szCs w:val="21"/>
              </w:rPr>
            </w:pPr>
          </w:p>
        </w:tc>
        <w:tc>
          <w:tcPr>
            <w:tcW w:w="1533" w:type="dxa"/>
            <w:tcBorders>
              <w:top w:val="single" w:color="auto" w:sz="4" w:space="0"/>
              <w:left w:val="nil"/>
              <w:bottom w:val="single" w:color="auto" w:sz="4" w:space="0"/>
              <w:right w:val="single" w:color="auto" w:sz="4" w:space="0"/>
            </w:tcBorders>
            <w:noWrap w:val="0"/>
            <w:vAlign w:val="center"/>
          </w:tcPr>
          <w:p>
            <w:pPr>
              <w:rPr>
                <w:rFonts w:hint="eastAsia" w:ascii="宋体" w:hAnsi="宋体"/>
                <w:sz w:val="21"/>
                <w:szCs w:val="21"/>
              </w:rPr>
            </w:pPr>
          </w:p>
        </w:tc>
        <w:tc>
          <w:tcPr>
            <w:tcW w:w="1533" w:type="dxa"/>
            <w:tcBorders>
              <w:top w:val="single" w:color="auto" w:sz="4" w:space="0"/>
              <w:left w:val="nil"/>
              <w:bottom w:val="single" w:color="auto" w:sz="4" w:space="0"/>
              <w:right w:val="single" w:color="auto" w:sz="4" w:space="0"/>
            </w:tcBorders>
            <w:noWrap w:val="0"/>
            <w:vAlign w:val="center"/>
          </w:tcPr>
          <w:p>
            <w:pPr>
              <w:rPr>
                <w:rFonts w:hint="eastAsia" w:ascii="宋体" w:hAnsi="宋体"/>
                <w:sz w:val="21"/>
                <w:szCs w:val="21"/>
              </w:rPr>
            </w:pPr>
          </w:p>
        </w:tc>
      </w:tr>
      <w:tr>
        <w:tblPrEx>
          <w:tblCellMar>
            <w:top w:w="0" w:type="dxa"/>
            <w:left w:w="0" w:type="dxa"/>
            <w:bottom w:w="0" w:type="dxa"/>
            <w:right w:w="0" w:type="dxa"/>
          </w:tblCellMar>
        </w:tblPrEx>
        <w:trPr>
          <w:cantSplit/>
          <w:trHeight w:val="813"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sz w:val="21"/>
                <w:szCs w:val="21"/>
                <w:lang w:val="en-US" w:eastAsia="zh-CN"/>
              </w:rPr>
            </w:pPr>
            <w:r>
              <w:rPr>
                <w:rFonts w:hint="eastAsia"/>
                <w:b/>
                <w:sz w:val="21"/>
                <w:szCs w:val="21"/>
                <w:lang w:val="en-US" w:eastAsia="zh-CN"/>
              </w:rPr>
              <w:t>2</w:t>
            </w:r>
          </w:p>
        </w:tc>
        <w:tc>
          <w:tcPr>
            <w:tcW w:w="142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宋体" w:cs="Times New Roman"/>
                <w:b/>
                <w:color w:val="000000"/>
                <w:kern w:val="2"/>
                <w:sz w:val="20"/>
                <w:szCs w:val="20"/>
                <w:lang w:val="en-US" w:eastAsia="zh-CN" w:bidi="ar-SA"/>
              </w:rPr>
            </w:pPr>
          </w:p>
        </w:tc>
        <w:tc>
          <w:tcPr>
            <w:tcW w:w="140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Times New Roman" w:hAnsi="Times New Roman" w:eastAsia="宋体" w:cs="Times New Roman"/>
                <w:b/>
                <w:color w:val="000000"/>
                <w:kern w:val="2"/>
                <w:sz w:val="20"/>
                <w:szCs w:val="20"/>
                <w:lang w:val="en-US" w:eastAsia="zh-CN" w:bidi="ar-SA"/>
              </w:rPr>
            </w:pPr>
          </w:p>
        </w:tc>
        <w:tc>
          <w:tcPr>
            <w:tcW w:w="12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Times New Roman" w:hAnsi="Times New Roman" w:eastAsia="宋体" w:cs="Times New Roman"/>
                <w:b/>
                <w:color w:val="000000"/>
                <w:kern w:val="2"/>
                <w:sz w:val="20"/>
                <w:szCs w:val="20"/>
                <w:lang w:val="en-US" w:eastAsia="zh-CN" w:bidi="ar-SA"/>
              </w:rPr>
            </w:pPr>
          </w:p>
        </w:tc>
        <w:tc>
          <w:tcPr>
            <w:tcW w:w="9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Times New Roman" w:hAnsi="Times New Roman" w:eastAsia="宋体" w:cs="Times New Roman"/>
                <w:b/>
                <w:color w:val="000000"/>
                <w:kern w:val="2"/>
                <w:sz w:val="20"/>
                <w:szCs w:val="20"/>
                <w:lang w:val="en-US" w:eastAsia="zh-CN" w:bidi="ar-SA"/>
              </w:rPr>
            </w:pPr>
          </w:p>
        </w:tc>
        <w:tc>
          <w:tcPr>
            <w:tcW w:w="15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Times New Roman" w:hAnsi="Times New Roman" w:eastAsia="宋体" w:cs="Times New Roman"/>
                <w:b/>
                <w:color w:val="000000"/>
                <w:kern w:val="2"/>
                <w:sz w:val="20"/>
                <w:szCs w:val="20"/>
                <w:lang w:val="en-US" w:eastAsia="zh-CN" w:bidi="ar-SA"/>
              </w:rPr>
            </w:pPr>
          </w:p>
        </w:tc>
        <w:tc>
          <w:tcPr>
            <w:tcW w:w="15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Times New Roman" w:hAnsi="Times New Roman" w:eastAsia="宋体" w:cs="Times New Roman"/>
                <w:b/>
                <w:color w:val="000000"/>
                <w:kern w:val="2"/>
                <w:sz w:val="20"/>
                <w:szCs w:val="20"/>
                <w:lang w:val="en-US" w:eastAsia="zh-CN" w:bidi="ar-SA"/>
              </w:rPr>
            </w:pPr>
          </w:p>
        </w:tc>
      </w:tr>
    </w:tbl>
    <w:p>
      <w:pPr>
        <w:adjustRightInd w:val="0"/>
        <w:snapToGrid w:val="0"/>
        <w:spacing w:line="300" w:lineRule="auto"/>
        <w:ind w:firstLine="422" w:firstLineChars="200"/>
        <w:jc w:val="left"/>
        <w:rPr>
          <w:rFonts w:hint="eastAsia" w:ascii="宋体" w:hAnsi="宋体" w:eastAsia="宋体" w:cs="宋体"/>
          <w:b/>
          <w:bCs/>
          <w:szCs w:val="21"/>
          <w:lang w:eastAsia="zh-CN"/>
        </w:rPr>
      </w:pPr>
      <w:r>
        <w:rPr>
          <w:rFonts w:hint="eastAsia" w:ascii="宋体" w:hAnsi="宋体" w:cs="宋体"/>
          <w:b/>
          <w:bCs/>
          <w:szCs w:val="21"/>
          <w:lang w:eastAsia="zh-CN"/>
        </w:rPr>
        <w:t>注：所报分项报价之和必须与总价一致</w:t>
      </w:r>
    </w:p>
    <w:p>
      <w:pPr>
        <w:adjustRightInd w:val="0"/>
        <w:snapToGrid w:val="0"/>
        <w:spacing w:line="300" w:lineRule="auto"/>
        <w:ind w:firstLine="420" w:firstLineChars="200"/>
        <w:jc w:val="left"/>
        <w:rPr>
          <w:rFonts w:hint="eastAsia" w:ascii="宋体" w:hAnsi="宋体" w:cs="宋体"/>
          <w:szCs w:val="21"/>
        </w:rPr>
      </w:pP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cs="宋体"/>
          <w:sz w:val="28"/>
          <w:szCs w:val="28"/>
        </w:rPr>
      </w:pPr>
      <w:r>
        <w:rPr>
          <w:rFonts w:hint="eastAsia" w:ascii="宋体" w:hAnsi="宋体" w:cs="宋体"/>
          <w:sz w:val="28"/>
          <w:szCs w:val="28"/>
        </w:rPr>
        <w:t>特此承诺</w:t>
      </w:r>
      <w:r>
        <w:rPr>
          <w:rFonts w:hint="eastAsia" w:ascii="宋体" w:hAnsi="宋体" w:cs="宋体"/>
          <w:sz w:val="28"/>
          <w:szCs w:val="28"/>
          <w:lang w:eastAsia="zh-CN"/>
        </w:rPr>
        <w:t>。</w:t>
      </w:r>
      <w:r>
        <w:rPr>
          <w:rFonts w:hint="eastAsia" w:ascii="宋体" w:hAnsi="宋体" w:cs="宋体"/>
          <w:sz w:val="28"/>
          <w:szCs w:val="28"/>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ascii="宋体" w:hAnsi="宋体" w:cs="宋体"/>
          <w:sz w:val="28"/>
          <w:szCs w:val="28"/>
        </w:rPr>
      </w:pPr>
      <w:r>
        <w:rPr>
          <w:rFonts w:hint="eastAsia" w:ascii="宋体" w:hAnsi="宋体" w:cs="宋体"/>
          <w:sz w:val="28"/>
          <w:szCs w:val="28"/>
        </w:rPr>
        <w:t xml:space="preserve"> </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 w:val="28"/>
          <w:szCs w:val="28"/>
        </w:rPr>
        <w:t>供应商：</w:t>
      </w:r>
      <w:r>
        <w:rPr>
          <w:rFonts w:hint="eastAsia" w:ascii="宋体" w:hAnsi="宋体" w:cs="宋体"/>
          <w:sz w:val="28"/>
          <w:szCs w:val="28"/>
          <w:u w:val="single"/>
        </w:rPr>
        <w:t xml:space="preserve">              </w:t>
      </w:r>
      <w:r>
        <w:rPr>
          <w:rFonts w:hint="eastAsia" w:ascii="宋体" w:hAnsi="宋体" w:cs="宋体"/>
          <w:sz w:val="28"/>
          <w:szCs w:val="28"/>
        </w:rPr>
        <w:t>（盖单位公章）</w:t>
      </w:r>
    </w:p>
    <w:p>
      <w:pPr>
        <w:adjustRightInd w:val="0"/>
        <w:snapToGrid w:val="0"/>
        <w:spacing w:line="300" w:lineRule="auto"/>
        <w:ind w:firstLine="560" w:firstLineChars="200"/>
        <w:rPr>
          <w:rFonts w:ascii="宋体" w:hAnsi="宋体" w:cs="宋体"/>
          <w:sz w:val="28"/>
          <w:szCs w:val="28"/>
        </w:rPr>
      </w:pPr>
      <w:r>
        <w:rPr>
          <w:rFonts w:hint="eastAsia" w:ascii="宋体" w:hAnsi="宋体" w:cs="宋体"/>
          <w:sz w:val="28"/>
          <w:szCs w:val="28"/>
        </w:rPr>
        <w:t xml:space="preserve">                          日   期：</w:t>
      </w:r>
      <w:r>
        <w:rPr>
          <w:rFonts w:hint="eastAsia" w:ascii="宋体" w:hAnsi="宋体" w:cs="宋体"/>
          <w:sz w:val="28"/>
          <w:szCs w:val="28"/>
          <w:u w:val="single"/>
        </w:rPr>
        <w:t xml:space="preserve">                 </w:t>
      </w:r>
      <w:r>
        <w:rPr>
          <w:rFonts w:hint="eastAsia" w:ascii="宋体" w:hAnsi="宋体" w:cs="宋体"/>
          <w:sz w:val="28"/>
          <w:szCs w:val="28"/>
        </w:rPr>
        <w:t>.</w:t>
      </w:r>
    </w:p>
    <w:p>
      <w:pPr>
        <w:adjustRightInd w:val="0"/>
        <w:snapToGrid w:val="0"/>
        <w:spacing w:line="300" w:lineRule="auto"/>
        <w:ind w:firstLine="560" w:firstLineChars="200"/>
        <w:rPr>
          <w:rFonts w:ascii="宋体" w:hAnsi="宋体" w:cs="宋体"/>
          <w:sz w:val="28"/>
          <w:szCs w:val="28"/>
        </w:rPr>
      </w:pPr>
    </w:p>
    <w:p>
      <w:pPr>
        <w:pStyle w:val="6"/>
      </w:pP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cs="宋体"/>
          <w:sz w:val="28"/>
          <w:szCs w:val="28"/>
        </w:rPr>
      </w:pPr>
      <w:r>
        <w:rPr>
          <w:rFonts w:hint="eastAsia" w:ascii="宋体" w:hAnsi="宋体" w:cs="宋体"/>
          <w:sz w:val="28"/>
          <w:szCs w:val="28"/>
        </w:rPr>
        <w:t>注：此“二轮（最终）报价承诺函”不做在响应文件中，需由供应商盖单位公章后，带至现场，在填写第二轮报价时填写相关内容并提交。</w:t>
      </w:r>
    </w:p>
    <w:p>
      <w:pPr>
        <w:pStyle w:val="6"/>
        <w:ind w:left="0" w:leftChars="0" w:firstLine="0" w:firstLineChars="0"/>
        <w:rPr>
          <w:rFonts w:ascii="宋体" w:hAnsi="宋体"/>
          <w:color w:val="auto"/>
          <w:sz w:val="28"/>
          <w:szCs w:val="28"/>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2000000000000000000"/>
    <w:charset w:val="86"/>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t>- 49 -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75F83A"/>
    <w:multiLevelType w:val="singleLevel"/>
    <w:tmpl w:val="AE75F83A"/>
    <w:lvl w:ilvl="0" w:tentative="0">
      <w:start w:val="1"/>
      <w:numFmt w:val="chineseCounting"/>
      <w:suff w:val="space"/>
      <w:lvlText w:val="第%1章"/>
      <w:lvlJc w:val="left"/>
      <w:rPr>
        <w:rFonts w:hint="eastAsia"/>
      </w:rPr>
    </w:lvl>
  </w:abstractNum>
  <w:abstractNum w:abstractNumId="1">
    <w:nsid w:val="594CD277"/>
    <w:multiLevelType w:val="singleLevel"/>
    <w:tmpl w:val="594CD277"/>
    <w:lvl w:ilvl="0" w:tentative="0">
      <w:start w:val="1"/>
      <w:numFmt w:val="decimal"/>
      <w:suff w:val="nothing"/>
      <w:lvlText w:val="%1."/>
      <w:lvlJc w:val="left"/>
    </w:lvl>
  </w:abstractNum>
  <w:abstractNum w:abstractNumId="2">
    <w:nsid w:val="7A27DA62"/>
    <w:multiLevelType w:val="singleLevel"/>
    <w:tmpl w:val="7A27DA62"/>
    <w:lvl w:ilvl="0" w:tentative="0">
      <w:start w:val="1"/>
      <w:numFmt w:val="decimalEnclosedCircleChinese"/>
      <w:suff w:val="nothing"/>
      <w:lvlText w:val="%1　"/>
      <w:lvlJc w:val="left"/>
      <w:pPr>
        <w:ind w:left="0" w:firstLine="40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2E4418"/>
    <w:rsid w:val="195A0AF4"/>
    <w:rsid w:val="266C749D"/>
    <w:rsid w:val="68053011"/>
    <w:rsid w:val="72F26C09"/>
    <w:rsid w:val="752E4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00" w:lineRule="exact"/>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2"/>
    <w:basedOn w:val="1"/>
    <w:next w:val="1"/>
    <w:qFormat/>
    <w:uiPriority w:val="0"/>
    <w:pPr>
      <w:keepNext/>
      <w:keepLines/>
      <w:spacing w:line="400" w:lineRule="exact"/>
      <w:outlineLvl w:val="1"/>
    </w:pPr>
    <w:rPr>
      <w:rFonts w:ascii="Cambria" w:hAnsi="Cambria" w:eastAsia="黑体"/>
      <w:bCs/>
      <w:kern w:val="0"/>
      <w:sz w:val="24"/>
      <w:szCs w:val="32"/>
    </w:rPr>
  </w:style>
  <w:style w:type="paragraph" w:styleId="5">
    <w:name w:val="heading 3"/>
    <w:basedOn w:val="1"/>
    <w:next w:val="6"/>
    <w:qFormat/>
    <w:uiPriority w:val="0"/>
    <w:pPr>
      <w:keepNext/>
      <w:spacing w:before="240" w:after="60"/>
      <w:outlineLvl w:val="2"/>
    </w:pPr>
    <w:rPr>
      <w:b/>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rPr>
  </w:style>
  <w:style w:type="paragraph" w:styleId="6">
    <w:name w:val="Normal Indent"/>
    <w:basedOn w:val="1"/>
    <w:qFormat/>
    <w:uiPriority w:val="0"/>
    <w:pPr>
      <w:spacing w:line="360" w:lineRule="auto"/>
      <w:ind w:firstLine="480" w:firstLineChars="200"/>
    </w:pPr>
    <w:rPr>
      <w:color w:val="000000"/>
      <w:sz w:val="24"/>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customStyle="1" w:styleId="11">
    <w:name w:val="正文字缩2字"/>
    <w:basedOn w:val="1"/>
    <w:qFormat/>
    <w:uiPriority w:val="0"/>
    <w:pPr>
      <w:spacing w:before="60" w:after="60" w:line="360" w:lineRule="auto"/>
      <w:ind w:left="200" w:leftChars="200" w:firstLine="200" w:firstLineChars="200"/>
    </w:pPr>
    <w:rPr>
      <w:sz w:val="24"/>
    </w:rPr>
  </w:style>
  <w:style w:type="paragraph" w:customStyle="1" w:styleId="12">
    <w:name w:val="节"/>
    <w:basedOn w:val="4"/>
    <w:qFormat/>
    <w:uiPriority w:val="0"/>
    <w:pPr>
      <w:tabs>
        <w:tab w:val="left" w:pos="576"/>
      </w:tabs>
      <w:spacing w:line="240" w:lineRule="auto"/>
      <w:ind w:left="576" w:hanging="576"/>
    </w:pPr>
    <w:rPr>
      <w:rFonts w:ascii="黑体"/>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2023-04-12T09:14:00Z</dcterms:created>
  <dc:creator>航旅胡铃13698192368</dc:creator>
  <cp:lastModifiedBy>航旅胡铃13698192368</cp:lastModifiedBy>
  <dcterms:modified xsi:type="dcterms:W3CDTF">2023-04-13T02:40:13Z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