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3109"/>
        <w:gridCol w:w="2455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595" w:type="dxa"/>
            <w:gridSpan w:val="4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Application Form for Labeling of Hazardous Art Materials Act (LHAMA)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危险艺术材料标签法申请表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95" w:type="dxa"/>
            <w:gridSpan w:val="4"/>
            <w:tcBorders>
              <w:top w:val="doub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新宋体" w:cs="Times New Roman"/>
                <w:b/>
                <w:bCs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r>
              <w:rPr>
                <w:rFonts w:hint="default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rFonts w:hint="default"/>
                <w:lang w:val="en-US" w:eastAsia="zh-CN"/>
              </w:rPr>
              <w:instrText xml:space="preserve">FORMCHECKBOX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fldChar w:fldCharType="end"/>
            </w:r>
            <w:bookmarkEnd w:id="2"/>
            <w:r>
              <w:rPr>
                <w:rFonts w:hint="default"/>
                <w:lang w:val="en-US" w:eastAsia="zh-CN"/>
              </w:rPr>
              <w:t>此选项为选中样式</w:t>
            </w:r>
            <w:r>
              <w:rPr>
                <w:rFonts w:hint="eastAsia"/>
                <w:lang w:val="en-US" w:eastAsia="zh-CN"/>
              </w:rPr>
              <w:t>,请用英文填写此表格.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lang w:val="en-US" w:eastAsia="zh-CN"/>
              </w:rPr>
              <w:t>温馨提示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：案件完成后需在产品及外包装印刷“conformto ASTM D4236”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新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新宋体" w:cs="Times New Roman"/>
                <w:b/>
                <w:bCs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申请商名称：</w:t>
            </w:r>
          </w:p>
        </w:tc>
        <w:tc>
          <w:tcPr>
            <w:tcW w:w="8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申请商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地址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</w:p>
        </w:tc>
        <w:tc>
          <w:tcPr>
            <w:tcW w:w="8407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制造商名称：</w:t>
            </w:r>
          </w:p>
        </w:tc>
        <w:tc>
          <w:tcPr>
            <w:tcW w:w="8407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制造商地址：</w:t>
            </w:r>
          </w:p>
        </w:tc>
        <w:tc>
          <w:tcPr>
            <w:tcW w:w="8407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买家：</w:t>
            </w:r>
          </w:p>
        </w:tc>
        <w:tc>
          <w:tcPr>
            <w:tcW w:w="8407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可填写申请商"/>
                  </w:textInput>
                </w:ffData>
              </w:fldChar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可填写申请商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代理商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</w:p>
        </w:tc>
        <w:tc>
          <w:tcPr>
            <w:tcW w:w="8407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非必填项"/>
                  </w:textInput>
                </w:ffData>
              </w:fldChar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非必填项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原产地：</w:t>
            </w:r>
          </w:p>
        </w:tc>
        <w:tc>
          <w:tcPr>
            <w:tcW w:w="8407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产品名称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</w:p>
        </w:tc>
        <w:tc>
          <w:tcPr>
            <w:tcW w:w="8407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产品型号：</w:t>
            </w:r>
          </w:p>
        </w:tc>
        <w:tc>
          <w:tcPr>
            <w:tcW w:w="8407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产品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物理形态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</w:p>
        </w:tc>
        <w:tc>
          <w:tcPr>
            <w:tcW w:w="8407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bookmarkStart w:id="0" w:name="Check1"/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FORMCHECKBOX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  <w:bookmarkEnd w:id="0"/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气雾剂；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胶体；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液体；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粉末；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固体；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其他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形态请填写: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配方净重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</w:p>
        </w:tc>
        <w:tc>
          <w:tcPr>
            <w:tcW w:w="8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bookmarkStart w:id="1" w:name="Text4"/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g  ml"/>
                  </w:textInput>
                </w:ffData>
              </w:fldChar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 xml:space="preserve">  g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 xml:space="preserve"> ml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使用方法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</w:p>
        </w:tc>
        <w:tc>
          <w:tcPr>
            <w:tcW w:w="8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使用频率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</w:p>
        </w:tc>
        <w:tc>
          <w:tcPr>
            <w:tcW w:w="8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每次用量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</w:p>
        </w:tc>
        <w:tc>
          <w:tcPr>
            <w:tcW w:w="8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适用人群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年龄：</w:t>
            </w:r>
          </w:p>
        </w:tc>
        <w:tc>
          <w:tcPr>
            <w:tcW w:w="8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FORMCHECKBOX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0-3；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FORMCHECKBOX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3+；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FORMCHECKBOX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6+；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FORMCHECKBOX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成人；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FORMCHECKBOX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其他年龄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段请填写: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报告是否需要体现配方(成分+百分比)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是；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否；</w:t>
            </w:r>
          </w:p>
        </w:tc>
        <w:tc>
          <w:tcPr>
            <w:tcW w:w="5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报告是否需要显示产品照片(带标尺)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是；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FORMCHECKBOX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否；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95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评估所需文件</w:t>
            </w: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成品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样品，完整的包装、说明书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标签;</w:t>
            </w: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若成分中含有香精香料成分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必须提供以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下报告:</w:t>
            </w: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1：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IFRA Analysis Report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； 2：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26-Allergen Declaration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； 3：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SDS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9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5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产品成分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1,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百分比总和必须为100%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2,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如果活性不是100%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必须提供活性成分和非活性成分及其比例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请填写在重量百分比后的括号里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29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成分名称（请使用化学品的专业名称进行填写）</w:t>
            </w:r>
          </w:p>
        </w:tc>
        <w:tc>
          <w:tcPr>
            <w:tcW w:w="2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CAS登记号</w:t>
            </w:r>
          </w:p>
        </w:tc>
        <w:tc>
          <w:tcPr>
            <w:tcW w:w="2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重量百分比 (活性百分比)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FORMTEXT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     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left="-199" w:leftChars="-95" w:right="-1352" w:rightChars="-644" w:firstLine="0" w:firstLineChars="0"/>
      <w:jc w:val="center"/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惠州市金达检测服务有限公司｜Huizhou JinDaTest Service Co., Ltd.</w:t>
    </w:r>
  </w:p>
  <w:p>
    <w:pPr>
      <w:wordWrap w:val="0"/>
      <w:ind w:left="-199" w:leftChars="-95" w:right="-1352" w:rightChars="-644" w:firstLine="0" w:firstLineChars="0"/>
      <w:jc w:val="center"/>
      <w:rPr>
        <w:rFonts w:hint="default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地址:惠州市惠阳区淡水南门155创意园E栋创客空间三楼305｜Add:305, 3rd Floor, ChuangkeSpace, Building E, Creative Park, South Gate 155, Danshui, Huiyang District, Huizhou City, Guangdong Province China</w:t>
    </w:r>
  </w:p>
  <w:p>
    <w:pPr>
      <w:wordWrap w:val="0"/>
      <w:ind w:left="-199" w:leftChars="-95" w:right="-1352" w:rightChars="-644" w:firstLine="0" w:firstLineChars="0"/>
      <w:jc w:val="center"/>
    </w:pP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网址/Web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www.jindatest.cn｜</w:t>
    </w:r>
    <w:r>
      <w:rPr>
        <w:rFonts w:hint="eastAsia" w:ascii="Wingdings" w:hAnsi="Wingdings" w:eastAsia="宋体"/>
        <w:b w:val="0"/>
        <w:bCs w:val="0"/>
        <w:color w:val="585858"/>
        <w:sz w:val="16"/>
        <w:szCs w:val="16"/>
        <w:lang w:eastAsia="zh-CN"/>
      </w:rPr>
      <w:t>座机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/Phone:86-07523379489｜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邮箱/E-mail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:</w:t>
    </w:r>
    <w:r>
      <w:rPr>
        <w:rFonts w:hint="eastAsia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CNJD</w:t>
    </w:r>
    <w:r>
      <w:rPr>
        <w:rFonts w:hint="default" w:ascii="Times New Roman" w:hAnsi="Times New Roman" w:cs="Times New Roman"/>
        <w:b w:val="0"/>
        <w:bCs w:val="0"/>
        <w:color w:val="585858"/>
        <w:sz w:val="16"/>
        <w:szCs w:val="16"/>
        <w:lang w:val="en-US" w:eastAsia="zh-CN"/>
      </w:rPr>
      <w:t>@jindatest.cn</w:t>
    </w:r>
    <w:r>
      <w:rPr>
        <w:rFonts w:hint="eastAsia" w:ascii="Times New Roman" w:hAnsi="Times New Roman" w:eastAsia="宋体" w:cs="Times New Roman"/>
        <w:b w:val="0"/>
        <w:bCs w:val="0"/>
        <w:i w:val="0"/>
        <w:iCs w:val="0"/>
        <w:color w:val="585858"/>
        <w:sz w:val="16"/>
        <w:szCs w:val="16"/>
        <w:highlight w:val="none"/>
        <w:lang w:val="en-US" w:eastAsia="zh-CN"/>
      </w:rPr>
      <w:t>｜邮编/Postal Code:516211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/>
      <w:ind w:left="-263" w:leftChars="-695" w:right="-1375" w:rightChars="-655" w:hanging="1196" w:hangingChars="331"/>
      <w:jc w:val="center"/>
      <w:rPr>
        <w:rFonts w:hint="default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-755650</wp:posOffset>
          </wp:positionH>
          <wp:positionV relativeFrom="paragraph">
            <wp:posOffset>-379095</wp:posOffset>
          </wp:positionV>
          <wp:extent cx="766445" cy="758825"/>
          <wp:effectExtent l="0" t="0" r="14605" b="3175"/>
          <wp:wrapNone/>
          <wp:docPr id="1" name="图片 1" descr="202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2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45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t xml:space="preserve">                               惠州市金达检测服务有限公司</w:t>
    </w:r>
  </w:p>
  <w:p>
    <w:pPr>
      <w:wordWrap/>
      <w:ind w:left="-761" w:leftChars="-695" w:right="-1375" w:rightChars="-655" w:hanging="698" w:hangingChars="331"/>
      <w:jc w:val="center"/>
      <w:rPr>
        <w:rFonts w:hint="eastAsia"/>
        <w:lang w:val="en-US" w:eastAsia="zh-CN"/>
      </w:rPr>
    </w:pPr>
    <w:r>
      <w:rPr>
        <w:rFonts w:hint="eastAsia" w:ascii="Times New Roman" w:hAnsi="Times New Roman" w:eastAsia="宋体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 xml:space="preserve"> </w:t>
    </w:r>
    <w:r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333333"/>
        <w:spacing w:val="0"/>
        <w:sz w:val="21"/>
        <w:szCs w:val="21"/>
        <w:shd w:val="clear" w:fill="FFFFFF"/>
      </w:rPr>
      <w:t>JIND&amp;TEST</w:t>
    </w:r>
    <w:r>
      <w:rPr>
        <w:rFonts w:hint="eastAsia" w:ascii="Helvetica" w:hAnsi="Helvetica" w:eastAsia="宋体" w:cs="Helvetica"/>
        <w:i w:val="0"/>
        <w:iCs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 xml:space="preserve">                          </w:t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-603250</wp:posOffset>
          </wp:positionH>
          <wp:positionV relativeFrom="paragraph">
            <wp:posOffset>644525</wp:posOffset>
          </wp:positionV>
          <wp:extent cx="6952615" cy="8382000"/>
          <wp:effectExtent l="0" t="0" r="635" b="0"/>
          <wp:wrapNone/>
          <wp:docPr id="2" name="图片 2" descr="1653374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653374539"/>
                  <pic:cNvPicPr>
                    <a:picLocks noChangeAspect="1"/>
                  </pic:cNvPicPr>
                </pic:nvPicPr>
                <pic:blipFill>
                  <a:blip r:embed="rId2"/>
                  <a:srcRect l="7984" t="-2811" r="8366" b="581"/>
                  <a:stretch>
                    <a:fillRect/>
                  </a:stretch>
                </pic:blipFill>
                <pic:spPr>
                  <a:xfrm>
                    <a:off x="0" y="0"/>
                    <a:ext cx="6952615" cy="838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Helvetica" w:hAnsi="Helvetica" w:eastAsia="宋体" w:cs="Helvetica"/>
        <w:i w:val="0"/>
        <w:iCs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 xml:space="preserve">                </w:t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28"/>
        <w:szCs w:val="36"/>
        <w:highlight w:val="none"/>
        <w:lang w:val="en-US" w:eastAsia="zh-CN"/>
        <w14:textFill>
          <w14:solidFill>
            <w14:schemeClr w14:val="tx1"/>
          </w14:solidFill>
        </w14:textFill>
      </w:rPr>
      <w:t>Huizho</w:t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36"/>
        <w:szCs w:val="44"/>
        <w:highlight w:val="none"/>
        <w:lang w:val="en-US"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-755650</wp:posOffset>
          </wp:positionH>
          <wp:positionV relativeFrom="paragraph">
            <wp:posOffset>492125</wp:posOffset>
          </wp:positionV>
          <wp:extent cx="6952615" cy="8382000"/>
          <wp:effectExtent l="0" t="0" r="635" b="0"/>
          <wp:wrapNone/>
          <wp:docPr id="7" name="图片 7" descr="1653374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653374539"/>
                  <pic:cNvPicPr>
                    <a:picLocks noChangeAspect="1"/>
                  </pic:cNvPicPr>
                </pic:nvPicPr>
                <pic:blipFill>
                  <a:blip r:embed="rId2"/>
                  <a:srcRect l="7984" t="-2811" r="8366" b="581"/>
                  <a:stretch>
                    <a:fillRect/>
                  </a:stretch>
                </pic:blipFill>
                <pic:spPr>
                  <a:xfrm>
                    <a:off x="0" y="0"/>
                    <a:ext cx="6952615" cy="838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i w:val="0"/>
        <w:iCs w:val="0"/>
        <w:color w:val="000000" w:themeColor="text1"/>
        <w:sz w:val="28"/>
        <w:szCs w:val="36"/>
        <w:highlight w:val="none"/>
        <w:lang w:val="en-US" w:eastAsia="zh-CN"/>
        <w14:textFill>
          <w14:solidFill>
            <w14:schemeClr w14:val="tx1"/>
          </w14:solidFill>
        </w14:textFill>
      </w:rPr>
      <w:t>u JIND＆TEST Service Co., 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7t4ZjUHBUoF8QmrUJmdGJTpQmW4=" w:salt="L06rfuBvNO0m3aV59qZFa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ZWJmMWVhMTBiODJjMDI1OWMzNzg5NjlmOGJiNDEifQ=="/>
  </w:docVars>
  <w:rsids>
    <w:rsidRoot w:val="00000000"/>
    <w:rsid w:val="183E553E"/>
    <w:rsid w:val="269E30FB"/>
    <w:rsid w:val="27A4370C"/>
    <w:rsid w:val="29AA0A42"/>
    <w:rsid w:val="36276F90"/>
    <w:rsid w:val="3BA957F0"/>
    <w:rsid w:val="3CB656C6"/>
    <w:rsid w:val="57B5759D"/>
    <w:rsid w:val="5B482023"/>
    <w:rsid w:val="65FF4FC8"/>
    <w:rsid w:val="75127A3C"/>
    <w:rsid w:val="799178A8"/>
    <w:rsid w:val="7EF4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71"/>
    <w:basedOn w:val="5"/>
    <w:qFormat/>
    <w:uiPriority w:val="0"/>
    <w:rPr>
      <w:rFonts w:hint="default" w:ascii="Arial" w:hAnsi="Arial" w:cs="Arial"/>
      <w:b/>
      <w:bCs/>
      <w:color w:val="FF0000"/>
      <w:sz w:val="20"/>
      <w:szCs w:val="20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10">
    <w:name w:val="font31"/>
    <w:basedOn w:val="5"/>
    <w:qFormat/>
    <w:uiPriority w:val="0"/>
    <w:rPr>
      <w:rFonts w:hint="default" w:ascii="Arial" w:hAnsi="Arial" w:cs="Arial"/>
      <w:b/>
      <w:bCs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9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4">
    <w:name w:val="font1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547</Words>
  <Characters>1243</Characters>
  <Lines>0</Lines>
  <Paragraphs>0</Paragraphs>
  <TotalTime>0</TotalTime>
  <ScaleCrop>false</ScaleCrop>
  <LinksUpToDate>false</LinksUpToDate>
  <CharactersWithSpaces>1274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2024-06-21T14:52:00Z</dcterms:created>
  <dc:creator>Administrator</dc:creator>
  <cp:lastModifiedBy>A 检测认证-荆鑫18211301231</cp:lastModifiedBy>
  <dcterms:modified xsi:type="dcterms:W3CDTF">2024-07-02T08:00:27Z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3A16DA4A5CBC4E90A6385CC4939C7B46_12</vt:lpwstr>
  </property>
</Properties>
</file>