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ED4B" w14:textId="10F4A3D1" w:rsidR="002F35FD" w:rsidRPr="002F35FD" w:rsidRDefault="002F35FD" w:rsidP="002F35FD">
      <w:pPr>
        <w:widowControl/>
        <w:shd w:val="clear" w:color="auto" w:fill="FFFFFF"/>
        <w:spacing w:line="750" w:lineRule="atLeast"/>
        <w:jc w:val="left"/>
        <w:outlineLvl w:val="0"/>
        <w:rPr>
          <w:rFonts w:ascii="宋体" w:eastAsia="宋体" w:hAnsi="宋体" w:cs="宋体"/>
          <w:b/>
          <w:bCs/>
          <w:color w:val="333333"/>
          <w:kern w:val="36"/>
          <w:sz w:val="20"/>
          <w:szCs w:val="20"/>
        </w:rPr>
      </w:pPr>
      <w:r w:rsidRPr="002F35FD">
        <w:rPr>
          <w:rFonts w:ascii="宋体" w:eastAsia="宋体" w:hAnsi="宋体" w:cs="宋体" w:hint="eastAsia"/>
          <w:b/>
          <w:bCs/>
          <w:color w:val="333333"/>
          <w:kern w:val="36"/>
          <w:sz w:val="20"/>
          <w:szCs w:val="20"/>
        </w:rPr>
        <w:t>Aruba 5400R HP惠普5400R系列交换机</w:t>
      </w:r>
    </w:p>
    <w:p w14:paraId="299573F6" w14:textId="77777777" w:rsidR="002F35FD" w:rsidRDefault="002F35FD" w:rsidP="002F35FD">
      <w:pPr>
        <w:widowControl/>
        <w:shd w:val="clear" w:color="auto" w:fill="FFFFFF"/>
        <w:jc w:val="center"/>
        <w:rPr>
          <w:rFonts w:ascii="宋体" w:eastAsia="宋体" w:hAnsi="宋体" w:cs="宋体"/>
          <w:noProof/>
          <w:color w:val="333333"/>
          <w:kern w:val="0"/>
          <w:sz w:val="20"/>
          <w:szCs w:val="20"/>
          <w:bdr w:val="none" w:sz="0" w:space="0" w:color="auto" w:frame="1"/>
        </w:rPr>
      </w:pPr>
    </w:p>
    <w:p w14:paraId="249518A4" w14:textId="7E5BFA12" w:rsidR="002F35FD" w:rsidRPr="002F35FD" w:rsidRDefault="002F35FD" w:rsidP="002F35FD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F35FD">
        <w:rPr>
          <w:rFonts w:ascii="宋体" w:eastAsia="宋体" w:hAnsi="宋体" w:cs="宋体"/>
          <w:noProof/>
          <w:color w:val="333333"/>
          <w:kern w:val="0"/>
          <w:sz w:val="20"/>
          <w:szCs w:val="20"/>
          <w:bdr w:val="none" w:sz="0" w:space="0" w:color="auto" w:frame="1"/>
        </w:rPr>
        <w:drawing>
          <wp:inline distT="0" distB="0" distL="0" distR="0" wp14:anchorId="5BDE23CE" wp14:editId="56726A11">
            <wp:extent cx="4644522" cy="2077516"/>
            <wp:effectExtent l="0" t="0" r="3810" b="0"/>
            <wp:docPr id="7" name="图片 7" descr="Aruba 5400R HP惠普5400R系列交换机{5406R-zl2}{5412R-zl2}{J9821A}{J9822A}{JL001A}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uba 5400R HP惠普5400R系列交换机{5406R-zl2}{5412R-zl2}{J9821A}{J9822A}{JL001A}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2" b="24575"/>
                    <a:stretch/>
                  </pic:blipFill>
                  <pic:spPr bwMode="auto">
                    <a:xfrm>
                      <a:off x="0" y="0"/>
                      <a:ext cx="4645025" cy="207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F2353" w14:textId="77777777" w:rsidR="002F35FD" w:rsidRPr="002F35FD" w:rsidRDefault="002F35FD" w:rsidP="002F35FD">
      <w:pPr>
        <w:widowControl/>
        <w:shd w:val="clear" w:color="auto" w:fill="FFFFFF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Aruba 5400R zl2 交换机系列是业内领先的移动园区接入解决方案，它通过 HPE Smart Rate 多 GB 端口为下一波 802.11ac 设备提供高速连接和高带宽。 它可以将企业</w:t>
      </w:r>
      <w:proofErr w:type="gram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级恢复</w:t>
      </w:r>
      <w:proofErr w:type="gram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能力以及创新的灵活性和</w:t>
      </w:r>
      <w:proofErr w:type="gram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可</w:t>
      </w:r>
      <w:proofErr w:type="gram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扩展性带入移动先行园区网络。</w:t>
      </w: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br/>
        <w:t xml:space="preserve">Aruba 5400R 具备强大的虚拟化功能（通过 </w:t>
      </w:r>
      <w:proofErr w:type="spell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AllianceOne</w:t>
      </w:r>
      <w:proofErr w:type="spell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 解决方案实现）、无中断故障转移、服务品质 (QoS) 和安全性，并具备完整 L3 功能和灵活的连接（包括 40 GbE 端口和完整 PoE+），无需要任何附加软件许可，并且可通过 OpenFlow 支持实现 SDN 功能。</w:t>
      </w:r>
    </w:p>
    <w:p w14:paraId="395ACF2A" w14:textId="77777777" w:rsidR="002F35FD" w:rsidRPr="002F35FD" w:rsidRDefault="002F35FD" w:rsidP="002F35FD">
      <w:pPr>
        <w:widowControl/>
        <w:shd w:val="clear" w:color="auto" w:fill="FFFFFF"/>
        <w:spacing w:line="450" w:lineRule="atLeast"/>
        <w:jc w:val="left"/>
        <w:outlineLvl w:val="1"/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20"/>
        </w:rPr>
      </w:pPr>
      <w:r w:rsidRPr="002F35FD">
        <w:rPr>
          <w:rFonts w:ascii="宋体" w:eastAsia="宋体" w:hAnsi="宋体" w:cs="Arial"/>
          <w:b/>
          <w:bCs/>
          <w:color w:val="000000"/>
          <w:kern w:val="0"/>
          <w:sz w:val="20"/>
          <w:szCs w:val="20"/>
        </w:rPr>
        <w:t>新特性</w:t>
      </w:r>
    </w:p>
    <w:p w14:paraId="6BCA57F2" w14:textId="77777777" w:rsidR="002F35FD" w:rsidRPr="002F35FD" w:rsidRDefault="002F35FD" w:rsidP="002F35FD">
      <w:pPr>
        <w:widowControl/>
        <w:numPr>
          <w:ilvl w:val="0"/>
          <w:numId w:val="1"/>
        </w:numPr>
        <w:shd w:val="clear" w:color="auto" w:fill="FFFFFF"/>
        <w:ind w:left="1440"/>
        <w:jc w:val="left"/>
        <w:rPr>
          <w:rFonts w:ascii="宋体" w:eastAsia="宋体" w:hAnsi="宋体" w:cs="Arial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功能强大的 Aruba 第 3 层模块化交换机系列具备高性能、低延迟和恢复能力，可提供更好的移动先行园区体验。</w:t>
      </w:r>
    </w:p>
    <w:p w14:paraId="4C9CC903" w14:textId="77777777" w:rsidR="002F35FD" w:rsidRPr="002F35FD" w:rsidRDefault="002F35FD" w:rsidP="002F35FD">
      <w:pPr>
        <w:widowControl/>
        <w:numPr>
          <w:ilvl w:val="0"/>
          <w:numId w:val="2"/>
        </w:numPr>
        <w:shd w:val="clear" w:color="auto" w:fill="FFFFFF"/>
        <w:ind w:left="144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HPE Smart Rate 支持高速多 GB 带宽和 PoE+ 电源。</w:t>
      </w:r>
    </w:p>
    <w:p w14:paraId="35D859B9" w14:textId="77777777" w:rsidR="002F35FD" w:rsidRPr="002F35FD" w:rsidRDefault="002F35FD" w:rsidP="002F35FD">
      <w:pPr>
        <w:widowControl/>
        <w:numPr>
          <w:ilvl w:val="0"/>
          <w:numId w:val="3"/>
        </w:numPr>
        <w:shd w:val="clear" w:color="auto" w:fill="FFFFFF"/>
        <w:ind w:left="144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可扩展的线速 40GbE 支持无线流量聚合。</w:t>
      </w:r>
    </w:p>
    <w:p w14:paraId="47F6DBAF" w14:textId="77777777" w:rsidR="002F35FD" w:rsidRPr="002F35FD" w:rsidRDefault="002F35FD" w:rsidP="002F35FD">
      <w:pPr>
        <w:widowControl/>
        <w:numPr>
          <w:ilvl w:val="0"/>
          <w:numId w:val="4"/>
        </w:numPr>
        <w:shd w:val="clear" w:color="auto" w:fill="FFFFFF"/>
        <w:ind w:left="144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支持 OpenFlow，随时可用于创新的 SDN 应用程序。</w:t>
      </w:r>
    </w:p>
    <w:p w14:paraId="64569B5E" w14:textId="77777777" w:rsidR="002F35FD" w:rsidRPr="002F35FD" w:rsidRDefault="002F35FD" w:rsidP="002F35FD">
      <w:pPr>
        <w:widowControl/>
        <w:numPr>
          <w:ilvl w:val="0"/>
          <w:numId w:val="5"/>
        </w:numPr>
        <w:shd w:val="clear" w:color="auto" w:fill="FFFFFF"/>
        <w:ind w:left="144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支持 Aruba ClearPass Policy Manager 和 Aruba </w:t>
      </w:r>
      <w:proofErr w:type="spell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AirWave</w:t>
      </w:r>
      <w:proofErr w:type="spell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。</w:t>
      </w:r>
    </w:p>
    <w:p w14:paraId="69935A56" w14:textId="77777777" w:rsidR="002F35FD" w:rsidRPr="002F35FD" w:rsidRDefault="002F35FD" w:rsidP="002F35FD">
      <w:pPr>
        <w:widowControl/>
        <w:shd w:val="clear" w:color="auto" w:fill="FFFFFF"/>
        <w:spacing w:line="450" w:lineRule="atLeast"/>
        <w:jc w:val="left"/>
        <w:outlineLvl w:val="1"/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20"/>
        </w:rPr>
      </w:pPr>
      <w:r w:rsidRPr="002F35FD">
        <w:rPr>
          <w:rFonts w:ascii="宋体" w:eastAsia="宋体" w:hAnsi="宋体" w:cs="Arial"/>
          <w:b/>
          <w:bCs/>
          <w:color w:val="000000"/>
          <w:kern w:val="0"/>
          <w:sz w:val="20"/>
          <w:szCs w:val="20"/>
        </w:rPr>
        <w:t>功能</w:t>
      </w:r>
    </w:p>
    <w:p w14:paraId="54FD7261" w14:textId="77777777" w:rsidR="002F35FD" w:rsidRPr="002F35FD" w:rsidRDefault="002F35FD" w:rsidP="002F35FD">
      <w:pPr>
        <w:widowControl/>
        <w:shd w:val="clear" w:color="auto" w:fill="FFFFFF"/>
        <w:spacing w:before="150" w:after="45" w:line="360" w:lineRule="atLeast"/>
        <w:jc w:val="left"/>
        <w:outlineLvl w:val="2"/>
        <w:rPr>
          <w:rFonts w:ascii="宋体" w:eastAsia="宋体" w:hAnsi="宋体" w:cs="Arial"/>
          <w:b/>
          <w:bCs/>
          <w:color w:val="000000"/>
          <w:kern w:val="0"/>
          <w:sz w:val="20"/>
          <w:szCs w:val="20"/>
        </w:rPr>
      </w:pPr>
      <w:r w:rsidRPr="002F35FD">
        <w:rPr>
          <w:rFonts w:ascii="宋体" w:eastAsia="宋体" w:hAnsi="宋体" w:cs="Arial"/>
          <w:b/>
          <w:bCs/>
          <w:color w:val="000000"/>
          <w:kern w:val="0"/>
          <w:sz w:val="20"/>
          <w:szCs w:val="20"/>
        </w:rPr>
        <w:t>数字工作场所的功能和创新</w:t>
      </w:r>
    </w:p>
    <w:p w14:paraId="1A19C49D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Aruba 5400R zl2 交换机系列是业内领先的移动园区接入解决方案，它通过 HPE Smart Rate 多 GB 端口为下一波 802.11ac 设备提供高速连接。 它可以将企业</w:t>
      </w:r>
      <w:proofErr w:type="gram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级恢复</w:t>
      </w:r>
      <w:proofErr w:type="gram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能力以及真正的灵活性、安全性和</w:t>
      </w:r>
      <w:proofErr w:type="gram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可</w:t>
      </w:r>
      <w:proofErr w:type="gram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扩展性带入移动园区网络。</w:t>
      </w:r>
    </w:p>
    <w:p w14:paraId="6998788D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基于第 6 代 </w:t>
      </w:r>
      <w:proofErr w:type="spell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ProVision</w:t>
      </w:r>
      <w:proofErr w:type="spell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 ASIC 的 Aruba 5400R 采用具有以下特性的高速、高容量架构：2 </w:t>
      </w:r>
      <w:proofErr w:type="spell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Tbps</w:t>
      </w:r>
      <w:proofErr w:type="spell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 十字形交换结构、2.1µ 低延迟以及前所未有的可编程性和领先的 SDN 应用程序。</w:t>
      </w:r>
    </w:p>
    <w:p w14:paraId="195597EF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通过 6 插槽或 12 插槽紧凑型机箱实现的灵活连接选项支持线速 40GbE、高达 96 </w:t>
      </w:r>
      <w:proofErr w:type="gram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个</w:t>
      </w:r>
      <w:proofErr w:type="gram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线速为 10GbE 的端口（SFP+ 和 10GBASE-T）、1GbE 和多达 288 </w:t>
      </w:r>
      <w:proofErr w:type="gram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个</w:t>
      </w:r>
      <w:proofErr w:type="gram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 PoE+ 端口（</w:t>
      </w:r>
      <w:proofErr w:type="gram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带内部</w:t>
      </w:r>
      <w:proofErr w:type="gram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电源）。</w:t>
      </w:r>
    </w:p>
    <w:p w14:paraId="03B27615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lastRenderedPageBreak/>
        <w:t xml:space="preserve">通过 ClearPass Policy Manager 和 </w:t>
      </w:r>
      <w:proofErr w:type="spell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AirWave</w:t>
      </w:r>
      <w:proofErr w:type="spell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 Network Management 等统一的管理工具，可提供一致的有线/无线用户体验。   连接到 Aruba 接入点时，可自动提供理想配置，以实现 PoE 优先、VLAN 配置和非法接入点控制。</w:t>
      </w:r>
    </w:p>
    <w:p w14:paraId="7068B754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proofErr w:type="gram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带高级</w:t>
      </w:r>
      <w:proofErr w:type="gram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第 2 层和第 3 </w:t>
      </w:r>
      <w:proofErr w:type="gram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层功能</w:t>
      </w:r>
      <w:proofErr w:type="gram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集（包括 IPv6、IPv4 BGP、基于策略的路由、OSPF 和稳健的 QoS）的无需许可的软件。</w:t>
      </w:r>
    </w:p>
    <w:p w14:paraId="7C4DF817" w14:textId="77777777" w:rsidR="002F35FD" w:rsidRPr="002F35FD" w:rsidRDefault="002F35FD" w:rsidP="002F35FD">
      <w:pPr>
        <w:widowControl/>
        <w:shd w:val="clear" w:color="auto" w:fill="FFFFFF"/>
        <w:spacing w:before="150" w:after="45" w:line="360" w:lineRule="atLeast"/>
        <w:jc w:val="left"/>
        <w:outlineLvl w:val="2"/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20"/>
        </w:rPr>
      </w:pPr>
      <w:r w:rsidRPr="002F35FD">
        <w:rPr>
          <w:rFonts w:ascii="宋体" w:eastAsia="宋体" w:hAnsi="宋体" w:cs="Arial"/>
          <w:b/>
          <w:bCs/>
          <w:color w:val="000000"/>
          <w:kern w:val="0"/>
          <w:sz w:val="20"/>
          <w:szCs w:val="20"/>
        </w:rPr>
        <w:t>先进的恢复能力和高可用性</w:t>
      </w:r>
    </w:p>
    <w:p w14:paraId="56337DD2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Aruba 5400R zl2 交换机系列使用第 6 代 </w:t>
      </w:r>
      <w:proofErr w:type="spell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ProVision</w:t>
      </w:r>
      <w:proofErr w:type="spell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 ASIC，可</w:t>
      </w:r>
      <w:proofErr w:type="gram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实现线</w:t>
      </w:r>
      <w:proofErr w:type="gram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速分类和策略实施。 可以利用这种基于硬件的访问权限和流量控制，在</w:t>
      </w:r>
      <w:proofErr w:type="gram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不</w:t>
      </w:r>
      <w:proofErr w:type="gram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导致网络性能降级的情况下保护、检测和响应网络威胁。</w:t>
      </w:r>
    </w:p>
    <w:p w14:paraId="106EB7AF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无间断的交换和路由可提高应用支持水平，如统一通信和增强型 L3 高可用性。</w:t>
      </w:r>
    </w:p>
    <w:p w14:paraId="0289789D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冗余管理和电源系统提高了系统可用性并确保持续运行。</w:t>
      </w:r>
    </w:p>
    <w:p w14:paraId="6EE4CFD0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热插拔模块和可选冗余电源可提供无间断的电源，并在更换模块时不影响网络可用性。</w:t>
      </w:r>
    </w:p>
    <w:p w14:paraId="5B0541EB" w14:textId="77777777" w:rsidR="002F35FD" w:rsidRPr="002F35FD" w:rsidRDefault="002F35FD" w:rsidP="002F35FD">
      <w:pPr>
        <w:widowControl/>
        <w:shd w:val="clear" w:color="auto" w:fill="FFFFFF"/>
        <w:spacing w:before="150" w:after="45" w:line="360" w:lineRule="atLeast"/>
        <w:jc w:val="left"/>
        <w:outlineLvl w:val="2"/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20"/>
        </w:rPr>
      </w:pPr>
      <w:r w:rsidRPr="002F35FD">
        <w:rPr>
          <w:rFonts w:ascii="宋体" w:eastAsia="宋体" w:hAnsi="宋体" w:cs="Arial"/>
          <w:b/>
          <w:bCs/>
          <w:color w:val="000000"/>
          <w:kern w:val="0"/>
          <w:sz w:val="20"/>
          <w:szCs w:val="20"/>
        </w:rPr>
        <w:t>强大的安全性和动态服务质量 (QoS)</w:t>
      </w:r>
    </w:p>
    <w:p w14:paraId="73BEBFBE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Aruba 5400R zl2 交换机系列包括一整套强大的安全性和服务品质 (QoS) 功能，可构建能够满足不断变化的企业策略和合</w:t>
      </w:r>
      <w:proofErr w:type="gram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规</w:t>
      </w:r>
      <w:proofErr w:type="gram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性要求的网络。</w:t>
      </w:r>
    </w:p>
    <w:p w14:paraId="77CEC106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灵活的身份验证选项，包括 802.1X、MAC 以及 Web 模式，为您提供更高的策略驱动的应用安全。 行业标准 MACsec 可使用铜制或光纤链路在两个点之间提供链路级加密安全性（仅适用于选定模块）。</w:t>
      </w:r>
    </w:p>
    <w:p w14:paraId="51CFFDB0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使用高级的分布式拒绝服务 (DDOS) 保护（如 DHCP 侦听、IP 源卫士和 ARP 保护）和灵活的流量控制功能（如基于策略的路由、QoS 和 ACL）管理端到端应用优先级。</w:t>
      </w:r>
    </w:p>
    <w:p w14:paraId="3344222E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不同的安全管理登录、RADIUS/TACACS+ 和 SSH 等功能强大的多层次访问安全控制可实现安全的控制变更管理访问。</w:t>
      </w:r>
    </w:p>
    <w:p w14:paraId="57DFFF00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通过启用 DHCPv6 保护和动态 IPv6 锁定，保护您的 IPv6 网络边缘。</w:t>
      </w:r>
    </w:p>
    <w:p w14:paraId="474676FF" w14:textId="77777777" w:rsidR="002F35FD" w:rsidRPr="002F35FD" w:rsidRDefault="002F35FD" w:rsidP="002F35FD">
      <w:pPr>
        <w:widowControl/>
        <w:shd w:val="clear" w:color="auto" w:fill="FFFFFF"/>
        <w:spacing w:before="150" w:after="45" w:line="360" w:lineRule="atLeast"/>
        <w:jc w:val="left"/>
        <w:outlineLvl w:val="2"/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20"/>
        </w:rPr>
      </w:pPr>
      <w:r w:rsidRPr="002F35FD">
        <w:rPr>
          <w:rFonts w:ascii="宋体" w:eastAsia="宋体" w:hAnsi="宋体" w:cs="Arial"/>
          <w:b/>
          <w:bCs/>
          <w:color w:val="000000"/>
          <w:kern w:val="0"/>
          <w:sz w:val="20"/>
          <w:szCs w:val="20"/>
        </w:rPr>
        <w:t>利用集成的有线/无线管理进行简化</w:t>
      </w:r>
    </w:p>
    <w:p w14:paraId="754FDFDD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Aruba 5400R zl2 交换机系列支持 Aruba ClearPass Policy Manager，可在有线和无线用户之间实现统一而一致的策略，并简化访客登录、用户引导、网络接入、安全性、服务品质 (QoS) 和其他网络策略的实施和管理流程。</w:t>
      </w:r>
    </w:p>
    <w:p w14:paraId="144C0937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支持 Aruba </w:t>
      </w:r>
      <w:proofErr w:type="spell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AirWave</w:t>
      </w:r>
      <w:proofErr w:type="spell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，提供用于</w:t>
      </w:r>
      <w:proofErr w:type="gram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零接触</w:t>
      </w:r>
      <w:proofErr w:type="gram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配置管理以及监控有线和无线网络设备的通用平台。</w:t>
      </w:r>
    </w:p>
    <w:p w14:paraId="440A340F" w14:textId="77777777" w:rsidR="002F35FD" w:rsidRPr="002F35FD" w:rsidRDefault="002F35FD" w:rsidP="002F35FD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RMON、XRMON 和 </w:t>
      </w:r>
      <w:proofErr w:type="spellStart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sFlow</w:t>
      </w:r>
      <w:proofErr w:type="spellEnd"/>
      <w:r w:rsidRPr="002F35FD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 可提供统计信息、历史记录、警报及事件的高级监控和报告功能。</w:t>
      </w:r>
    </w:p>
    <w:p w14:paraId="567BFC50" w14:textId="77777777" w:rsidR="002F35FD" w:rsidRPr="002F35FD" w:rsidRDefault="002F35FD" w:rsidP="002F35FD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14:paraId="6D8B733C" w14:textId="77777777" w:rsidR="002F35FD" w:rsidRPr="002F35FD" w:rsidRDefault="002F35FD" w:rsidP="002F35FD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14:paraId="19D0AD66" w14:textId="77777777" w:rsidR="002F35FD" w:rsidRPr="002F35FD" w:rsidRDefault="002F35FD" w:rsidP="002F35FD">
      <w:pPr>
        <w:widowControl/>
        <w:shd w:val="clear" w:color="auto" w:fill="FFFFFF"/>
        <w:spacing w:line="270" w:lineRule="atLeast"/>
        <w:jc w:val="left"/>
        <w:outlineLvl w:val="1"/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</w:pPr>
      <w:r w:rsidRPr="002F35FD"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lastRenderedPageBreak/>
        <w:t>技术规格</w:t>
      </w:r>
    </w:p>
    <w:p w14:paraId="7598EB68" w14:textId="77777777" w:rsidR="002F35FD" w:rsidRPr="002F35FD" w:rsidRDefault="002F35FD" w:rsidP="002F35FD">
      <w:pPr>
        <w:widowControl/>
        <w:shd w:val="clear" w:color="auto" w:fill="FFFFFF"/>
        <w:spacing w:line="270" w:lineRule="atLeast"/>
        <w:ind w:left="720"/>
        <w:jc w:val="left"/>
        <w:rPr>
          <w:rFonts w:ascii="宋体" w:eastAsia="宋体" w:hAnsi="宋体" w:cs="Arial" w:hint="eastAsia"/>
          <w:color w:val="000000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端口</w:t>
      </w:r>
    </w:p>
    <w:p w14:paraId="068BEE52" w14:textId="77777777" w:rsidR="002F35FD" w:rsidRPr="002F35FD" w:rsidRDefault="002F35FD" w:rsidP="002F35FD">
      <w:pPr>
        <w:widowControl/>
        <w:numPr>
          <w:ilvl w:val="0"/>
          <w:numId w:val="6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最多 12 </w:t>
      </w:r>
      <w:proofErr w:type="gramStart"/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个</w:t>
      </w:r>
      <w:proofErr w:type="gramEnd"/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空置的模块插槽。 最多支持 288 </w:t>
      </w:r>
      <w:proofErr w:type="gramStart"/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个</w:t>
      </w:r>
      <w:proofErr w:type="gramEnd"/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 10/100/1000 端口、288 </w:t>
      </w:r>
      <w:proofErr w:type="gramStart"/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个</w:t>
      </w:r>
      <w:proofErr w:type="gramEnd"/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 SFP 端口、96 </w:t>
      </w:r>
      <w:proofErr w:type="gramStart"/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个</w:t>
      </w:r>
      <w:proofErr w:type="gramEnd"/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 SFP+ 端口、96 </w:t>
      </w:r>
      <w:proofErr w:type="gramStart"/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个</w:t>
      </w:r>
      <w:proofErr w:type="gramEnd"/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 HP Smart Rate 多 GB 或 24 </w:t>
      </w:r>
      <w:proofErr w:type="gramStart"/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个</w:t>
      </w:r>
      <w:proofErr w:type="gramEnd"/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 40GbE 端口，或这些端口的组合。 预配置机型，部分带有 PoE/PoE+，可支持 10/100/1000GbE、10GbE 和 40GbE。</w:t>
      </w:r>
    </w:p>
    <w:p w14:paraId="414264E1" w14:textId="77777777" w:rsidR="002F35FD" w:rsidRPr="002F35FD" w:rsidRDefault="002F35FD" w:rsidP="002F35FD">
      <w:pPr>
        <w:widowControl/>
        <w:shd w:val="clear" w:color="auto" w:fill="FFFFFF"/>
        <w:spacing w:line="270" w:lineRule="atLeast"/>
        <w:ind w:left="720"/>
        <w:jc w:val="left"/>
        <w:rPr>
          <w:rFonts w:ascii="宋体" w:eastAsia="宋体" w:hAnsi="宋体" w:cs="Arial" w:hint="eastAsia"/>
          <w:color w:val="000000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管理特性</w:t>
      </w:r>
    </w:p>
    <w:p w14:paraId="2B24E235" w14:textId="77777777" w:rsidR="002F35FD" w:rsidRPr="002F35FD" w:rsidRDefault="002F35FD" w:rsidP="002F35FD">
      <w:pPr>
        <w:widowControl/>
        <w:numPr>
          <w:ilvl w:val="0"/>
          <w:numId w:val="7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Aruba </w:t>
      </w:r>
      <w:proofErr w:type="spellStart"/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AirWave</w:t>
      </w:r>
      <w:proofErr w:type="spellEnd"/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 网络管理</w:t>
      </w:r>
    </w:p>
    <w:p w14:paraId="4106D642" w14:textId="77777777" w:rsidR="002F35FD" w:rsidRPr="002F35FD" w:rsidRDefault="002F35FD" w:rsidP="002F35FD">
      <w:pPr>
        <w:widowControl/>
        <w:numPr>
          <w:ilvl w:val="0"/>
          <w:numId w:val="7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IMC - 智能管理中心</w:t>
      </w:r>
    </w:p>
    <w:p w14:paraId="3E5674FF" w14:textId="77777777" w:rsidR="002F35FD" w:rsidRPr="002F35FD" w:rsidRDefault="002F35FD" w:rsidP="002F35FD">
      <w:pPr>
        <w:widowControl/>
        <w:numPr>
          <w:ilvl w:val="0"/>
          <w:numId w:val="7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命令行界面</w:t>
      </w:r>
    </w:p>
    <w:p w14:paraId="15D33E5F" w14:textId="77777777" w:rsidR="002F35FD" w:rsidRPr="002F35FD" w:rsidRDefault="002F35FD" w:rsidP="002F35FD">
      <w:pPr>
        <w:widowControl/>
        <w:numPr>
          <w:ilvl w:val="0"/>
          <w:numId w:val="7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Web 浏览器</w:t>
      </w:r>
    </w:p>
    <w:p w14:paraId="640C6CEB" w14:textId="77777777" w:rsidR="002F35FD" w:rsidRPr="002F35FD" w:rsidRDefault="002F35FD" w:rsidP="002F35FD">
      <w:pPr>
        <w:widowControl/>
        <w:numPr>
          <w:ilvl w:val="0"/>
          <w:numId w:val="7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配置菜单</w:t>
      </w:r>
    </w:p>
    <w:p w14:paraId="4BBB6C3B" w14:textId="77777777" w:rsidR="002F35FD" w:rsidRPr="002F35FD" w:rsidRDefault="002F35FD" w:rsidP="002F35FD">
      <w:pPr>
        <w:widowControl/>
        <w:numPr>
          <w:ilvl w:val="0"/>
          <w:numId w:val="7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带外管理（RJ-45 以太网）</w:t>
      </w:r>
    </w:p>
    <w:p w14:paraId="7033ECBF" w14:textId="77777777" w:rsidR="002F35FD" w:rsidRPr="002F35FD" w:rsidRDefault="002F35FD" w:rsidP="002F35FD">
      <w:pPr>
        <w:widowControl/>
        <w:numPr>
          <w:ilvl w:val="0"/>
          <w:numId w:val="7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SNMP 管理器</w:t>
      </w:r>
    </w:p>
    <w:p w14:paraId="130E4903" w14:textId="77777777" w:rsidR="002F35FD" w:rsidRPr="002F35FD" w:rsidRDefault="002F35FD" w:rsidP="002F35FD">
      <w:pPr>
        <w:widowControl/>
        <w:numPr>
          <w:ilvl w:val="0"/>
          <w:numId w:val="7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2F35FD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带外管理（串行 RS-232C 或 Micro USB）</w:t>
      </w:r>
    </w:p>
    <w:sectPr w:rsidR="002F35FD" w:rsidRPr="002F3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00D26" w14:textId="77777777" w:rsidR="006E56AF" w:rsidRDefault="006E56AF" w:rsidP="002F35FD">
      <w:r>
        <w:separator/>
      </w:r>
    </w:p>
  </w:endnote>
  <w:endnote w:type="continuationSeparator" w:id="0">
    <w:p w14:paraId="45A143F5" w14:textId="77777777" w:rsidR="006E56AF" w:rsidRDefault="006E56AF" w:rsidP="002F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74D8F" w14:textId="77777777" w:rsidR="006E56AF" w:rsidRDefault="006E56AF" w:rsidP="002F35FD">
      <w:r>
        <w:separator/>
      </w:r>
    </w:p>
  </w:footnote>
  <w:footnote w:type="continuationSeparator" w:id="0">
    <w:p w14:paraId="6EB4AD0A" w14:textId="77777777" w:rsidR="006E56AF" w:rsidRDefault="006E56AF" w:rsidP="002F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D11"/>
    <w:multiLevelType w:val="multilevel"/>
    <w:tmpl w:val="2A08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F06A0"/>
    <w:multiLevelType w:val="multilevel"/>
    <w:tmpl w:val="9E2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0083B"/>
    <w:multiLevelType w:val="multilevel"/>
    <w:tmpl w:val="E394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D61F84"/>
    <w:multiLevelType w:val="multilevel"/>
    <w:tmpl w:val="5FA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900AA3"/>
    <w:multiLevelType w:val="multilevel"/>
    <w:tmpl w:val="7A7C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3605C"/>
    <w:multiLevelType w:val="multilevel"/>
    <w:tmpl w:val="02AC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9D62A8"/>
    <w:multiLevelType w:val="multilevel"/>
    <w:tmpl w:val="444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80F47"/>
    <w:multiLevelType w:val="multilevel"/>
    <w:tmpl w:val="B1F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44C77"/>
    <w:multiLevelType w:val="multilevel"/>
    <w:tmpl w:val="4F4C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8A3502"/>
    <w:multiLevelType w:val="multilevel"/>
    <w:tmpl w:val="9E7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756FEA"/>
    <w:multiLevelType w:val="multilevel"/>
    <w:tmpl w:val="72C2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11708"/>
    <w:multiLevelType w:val="multilevel"/>
    <w:tmpl w:val="943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D62AC"/>
    <w:multiLevelType w:val="multilevel"/>
    <w:tmpl w:val="352A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6577C"/>
    <w:multiLevelType w:val="multilevel"/>
    <w:tmpl w:val="EF8C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8C44EB"/>
    <w:multiLevelType w:val="multilevel"/>
    <w:tmpl w:val="5356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724718"/>
    <w:multiLevelType w:val="multilevel"/>
    <w:tmpl w:val="502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A93D99"/>
    <w:multiLevelType w:val="multilevel"/>
    <w:tmpl w:val="C494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620527"/>
    <w:multiLevelType w:val="multilevel"/>
    <w:tmpl w:val="BED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93F73"/>
    <w:multiLevelType w:val="multilevel"/>
    <w:tmpl w:val="9E60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D2649"/>
    <w:multiLevelType w:val="multilevel"/>
    <w:tmpl w:val="FC8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6962CB"/>
    <w:multiLevelType w:val="multilevel"/>
    <w:tmpl w:val="992E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BA75B2"/>
    <w:multiLevelType w:val="multilevel"/>
    <w:tmpl w:val="FE8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D3F3A"/>
    <w:multiLevelType w:val="multilevel"/>
    <w:tmpl w:val="CE1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82434C"/>
    <w:multiLevelType w:val="multilevel"/>
    <w:tmpl w:val="E5F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0742F"/>
    <w:multiLevelType w:val="multilevel"/>
    <w:tmpl w:val="F7BA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0"/>
  </w:num>
  <w:num w:numId="5">
    <w:abstractNumId w:val="2"/>
  </w:num>
  <w:num w:numId="6">
    <w:abstractNumId w:val="14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3"/>
  </w:num>
  <w:num w:numId="12">
    <w:abstractNumId w:val="18"/>
  </w:num>
  <w:num w:numId="13">
    <w:abstractNumId w:val="24"/>
  </w:num>
  <w:num w:numId="14">
    <w:abstractNumId w:val="12"/>
  </w:num>
  <w:num w:numId="15">
    <w:abstractNumId w:val="10"/>
  </w:num>
  <w:num w:numId="16">
    <w:abstractNumId w:val="19"/>
  </w:num>
  <w:num w:numId="17">
    <w:abstractNumId w:val="8"/>
  </w:num>
  <w:num w:numId="18">
    <w:abstractNumId w:val="11"/>
  </w:num>
  <w:num w:numId="19">
    <w:abstractNumId w:val="7"/>
  </w:num>
  <w:num w:numId="20">
    <w:abstractNumId w:val="4"/>
  </w:num>
  <w:num w:numId="21">
    <w:abstractNumId w:val="16"/>
  </w:num>
  <w:num w:numId="22">
    <w:abstractNumId w:val="22"/>
  </w:num>
  <w:num w:numId="23">
    <w:abstractNumId w:val="0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CB"/>
    <w:rsid w:val="000035CB"/>
    <w:rsid w:val="002F35FD"/>
    <w:rsid w:val="003D7005"/>
    <w:rsid w:val="00497F56"/>
    <w:rsid w:val="006E56AF"/>
    <w:rsid w:val="00A3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5C508"/>
  <w15:chartTrackingRefBased/>
  <w15:docId w15:val="{655A27E4-ED26-40E5-9ACC-0936D0E0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F35F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35F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35F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5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5F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F35F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2F35F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2F35FD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2F35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F35FD"/>
    <w:rPr>
      <w:color w:val="0000FF"/>
      <w:u w:val="single"/>
    </w:rPr>
  </w:style>
  <w:style w:type="character" w:customStyle="1" w:styleId="prodname">
    <w:name w:val="prodname"/>
    <w:basedOn w:val="a0"/>
    <w:rsid w:val="002F35FD"/>
  </w:style>
  <w:style w:type="character" w:customStyle="1" w:styleId="delimitor">
    <w:name w:val="delimitor"/>
    <w:basedOn w:val="a0"/>
    <w:rsid w:val="002F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yunkenet.com/uploadfiles/image/20160803/2016080314525196519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�»�</dc:creator>
  <cp:keywords/>
  <dc:description/>
  <cp:lastModifiedBy>�»�</cp:lastModifiedBy>
  <cp:revision>2</cp:revision>
  <dcterms:created xsi:type="dcterms:W3CDTF">2021-09-18T04:28:00Z</dcterms:created>
  <dcterms:modified xsi:type="dcterms:W3CDTF">2021-09-18T04:40:00Z</dcterms:modified>
</cp:coreProperties>
</file>