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简体" w:eastAsia="方正小标宋简体"/>
          <w:b w:val="0"/>
          <w:sz w:val="36"/>
          <w:szCs w:val="28"/>
        </w:rPr>
      </w:pPr>
      <w:bookmarkStart w:id="0" w:name="_GoBack"/>
      <w:r>
        <w:rPr>
          <w:rFonts w:hint="eastAsia" w:ascii="方正小标宋简体" w:eastAsia="方正小标宋简体"/>
          <w:b w:val="0"/>
          <w:sz w:val="36"/>
          <w:szCs w:val="28"/>
        </w:rPr>
        <w:t>安居经开区化工园消防站片区场平工程</w:t>
      </w:r>
      <w:r>
        <w:rPr>
          <w:rFonts w:hint="eastAsia" w:ascii="方正小标宋简体" w:eastAsia="方正小标宋简体"/>
          <w:b w:val="0"/>
          <w:sz w:val="36"/>
          <w:szCs w:val="28"/>
        </w:rPr>
        <w:br w:type="textWrapping"/>
      </w:r>
      <w:r>
        <w:rPr>
          <w:rFonts w:hint="eastAsia" w:ascii="方正小标宋简体" w:eastAsia="方正小标宋简体"/>
          <w:b w:val="0"/>
          <w:sz w:val="36"/>
          <w:szCs w:val="28"/>
        </w:rPr>
        <w:t>测绘单位公开比选公告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致: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各测绘单位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我司即将启动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安居经开区化工园消防站片区场平工程测绘单位公开比选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工作，</w:t>
      </w:r>
      <w:r>
        <w:rPr>
          <w:rFonts w:hint="eastAsia" w:ascii="仿宋_GB2312" w:hAnsi="仿宋_GB2312" w:eastAsia="仿宋_GB2312" w:cs="仿宋_GB2312"/>
          <w:color w:val="535353"/>
          <w:spacing w:val="8"/>
          <w:sz w:val="28"/>
          <w:szCs w:val="28"/>
          <w:shd w:val="clear" w:color="auto" w:fill="FFFFFF"/>
        </w:rPr>
        <w:t>通过公开比选方式，现邀请符合本项目要求的单位参与本项目的比选，本项目的要求如下：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1.项目概况与比选范围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1.1建设地点: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安居经开区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1.2建设规模: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根据甲方指定范围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1.3比选范围: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应按国家、省市相应技术规划进行测绘并编制成果，包括地形测量等（根据项目实际需要情况与项目相关的一切测绘内容均包含，不限上述范围）。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1.4成果编制日期：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施工完成后10日历天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1.5付款方式：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本项目无预付款，中选人提交合格的最终成果后一次性支付至合同完成金额的100%，实际结算金额以最后实测面积为准。（付款前中选人须提供相应金额的正规增值税专用发票。）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1.6成果编制质量要求：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达到国家现行行业规定、技术规范和要求的合格标准。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2.比选人资格要求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2.1具有独立法人资格并经年检合格的企业法人营业执照。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2.2比选申请人应具备建设行政主管部门核发的合格有效的测绘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丙级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及以上资质。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2.3企事业具有良好的资信和社会公信力,近三年未受过有关部门的行政处罚。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2.4本项目比选人对比选申请人的资格审查采用的方式: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资格预审。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2.5法律、行政法规规定的其他条件。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3.比选方式及最高限价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3.1比选办法：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u w:val="single"/>
          <w:shd w:val="clear" w:color="auto" w:fill="FFFFFF"/>
        </w:rPr>
        <w:t>最低价中选法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（如参选人出现两个及其以上相同最低报价，参选人可现场二次报价，报价最低中选）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；如投标报价高于最高限价视为废标。 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3.2最高限价：本项目测绘费最高限价为：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u w:val="single"/>
          <w:shd w:val="clear" w:color="auto" w:fill="FFFFFF"/>
        </w:rPr>
        <w:t>60元/亩</w:t>
      </w:r>
      <w:r>
        <w:rPr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。参考财政部、国家测绘局关于印发《测绘生产成本费用定额》及有关细则的通知（财建[2</w:t>
      </w:r>
      <w:r>
        <w:rPr>
          <w:rFonts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009]17</w:t>
      </w:r>
      <w:r>
        <w:rPr>
          <w:rFonts w:hint="eastAsia" w:ascii="仿宋_GB2312" w:hAnsi="仿宋_GB2312" w:eastAsia="仿宋_GB2312" w:cs="仿宋_GB2312"/>
          <w:bCs/>
          <w:color w:val="333333"/>
          <w:sz w:val="28"/>
          <w:szCs w:val="28"/>
          <w:shd w:val="clear" w:color="auto" w:fill="FFFFFF"/>
        </w:rPr>
        <w:t>号）收费文件执行。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4.比选文件的获取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我司将比选邀请公告通过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遂宁市宸安投资有限公司网站（</w:t>
      </w:r>
      <w:r>
        <w:rPr>
          <w:rFonts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http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s</w:t>
      </w:r>
      <w:r>
        <w:rPr>
          <w:rFonts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://www.sncags.com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）公示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5.比选文件的递交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5.1 比选文件递交的截止时间为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u w:val="single"/>
          <w:shd w:val="clear" w:color="auto" w:fill="FFFFFF"/>
        </w:rPr>
        <w:t>2021年10月15日下午15时间0分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（比选人在截止时间前30分钟开始接收），地点：遂宁市安居区安东大道现代装备制造园办公楼4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室招标计价部。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5.2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投标人可采用邮寄（采用邮寄方式开标前需联系招标人确认已经收到投标文件）或现场送达方式递交投标文件，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逾期送达或者未送达指定地点的比选文件，视为受邀人自动放弃参选，比选人不予受理。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5.3参选人需要提交的资料文件：</w:t>
      </w:r>
      <w:r>
        <w:rPr>
          <w:rFonts w:hint="eastAsia" w:ascii="仿宋_GB2312" w:hAnsi="仿宋_GB2312" w:eastAsia="仿宋_GB2312" w:cs="仿宋_GB2312"/>
          <w:bCs/>
          <w:color w:val="333333"/>
          <w:sz w:val="28"/>
          <w:szCs w:val="28"/>
          <w:u w:val="single"/>
          <w:shd w:val="clear" w:color="auto" w:fill="FFFFFF"/>
        </w:rPr>
        <w:t>参选人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u w:val="single"/>
          <w:shd w:val="clear" w:color="auto" w:fill="FFFFFF"/>
        </w:rPr>
        <w:t>营业执照复印件、资质证书复印件、法定代表人身份证明及其身份证复印件、法人委托书及其委托人身份证复印件（适合法人委托出场参选）、报价书及其他参选人视为可以提交的相关资料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，以上资料复印件需加盖参选人鲜章。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6比选保证金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本项目不设置比选保证金。</w:t>
      </w:r>
    </w:p>
    <w:p>
      <w:pPr>
        <w:pStyle w:val="9"/>
        <w:widowControl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7.联系方式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比选人：遂宁市宸安投资有限公司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地址：遂宁市安居区安东大道安居现代装备制造产业园办公楼4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室招标计价部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联系人：陆龙 </w:t>
      </w: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电 话：</w:t>
      </w: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0825-8538155</w:t>
      </w: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9"/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9"/>
        <w:widowControl/>
        <w:spacing w:line="560" w:lineRule="exact"/>
        <w:jc w:val="righ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遂宁市宸安投资有限公司</w:t>
      </w:r>
    </w:p>
    <w:p>
      <w:pPr>
        <w:pStyle w:val="9"/>
        <w:widowControl/>
        <w:wordWrap w:val="0"/>
        <w:spacing w:line="560" w:lineRule="exact"/>
        <w:jc w:val="righ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2021年10月12日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jc w:val="center"/>
        <w:textAlignment w:val="auto"/>
        <w:rPr>
          <w:sz w:val="36"/>
        </w:rPr>
      </w:pPr>
      <w:r>
        <w:rPr>
          <w:rFonts w:hint="eastAsia"/>
          <w:sz w:val="36"/>
        </w:rPr>
        <w:t>安居经开区化工园消防站片区场平工程</w:t>
      </w:r>
      <w:r>
        <w:rPr>
          <w:rFonts w:hint="eastAsia"/>
          <w:sz w:val="36"/>
        </w:rPr>
        <w:br w:type="textWrapping"/>
      </w:r>
      <w:r>
        <w:rPr>
          <w:rFonts w:hint="eastAsia"/>
          <w:sz w:val="36"/>
        </w:rPr>
        <w:t>测绘投标报价</w:t>
      </w:r>
    </w:p>
    <w:p>
      <w:pPr>
        <w:pStyle w:val="9"/>
        <w:widowControl/>
        <w:spacing w:line="450" w:lineRule="atLeas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参选人：（盖章）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3786"/>
        <w:gridCol w:w="2027"/>
        <w:gridCol w:w="159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33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工程名称</w:t>
            </w:r>
          </w:p>
        </w:tc>
        <w:tc>
          <w:tcPr>
            <w:tcW w:w="3786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参选人名称</w:t>
            </w:r>
          </w:p>
        </w:tc>
        <w:tc>
          <w:tcPr>
            <w:tcW w:w="202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控制价（元/亩）</w:t>
            </w:r>
          </w:p>
        </w:tc>
        <w:tc>
          <w:tcPr>
            <w:tcW w:w="1596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投标报价（元/亩）</w:t>
            </w:r>
          </w:p>
        </w:tc>
        <w:tc>
          <w:tcPr>
            <w:tcW w:w="1708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4337" w:type="dxa"/>
            <w:vAlign w:val="center"/>
          </w:tcPr>
          <w:p>
            <w:pPr>
              <w:pStyle w:val="9"/>
              <w:widowControl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安居经开区化工园消防站片区场平工程</w:t>
            </w:r>
          </w:p>
        </w:tc>
        <w:tc>
          <w:tcPr>
            <w:tcW w:w="3786" w:type="dxa"/>
            <w:vAlign w:val="center"/>
          </w:tcPr>
          <w:p>
            <w:pPr>
              <w:pStyle w:val="9"/>
              <w:widowControl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9"/>
              <w:widowControl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60元/亩</w:t>
            </w:r>
          </w:p>
        </w:tc>
        <w:tc>
          <w:tcPr>
            <w:tcW w:w="1596" w:type="dxa"/>
            <w:vAlign w:val="center"/>
          </w:tcPr>
          <w:p>
            <w:pPr>
              <w:pStyle w:val="9"/>
              <w:widowControl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9"/>
              <w:widowControl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9"/>
        <w:widowControl/>
        <w:tabs>
          <w:tab w:val="left" w:pos="9030"/>
        </w:tabs>
        <w:spacing w:line="450" w:lineRule="atLeast"/>
        <w:rPr>
          <w:rFonts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ab/>
      </w:r>
    </w:p>
    <w:p>
      <w:pPr>
        <w:pStyle w:val="9"/>
        <w:widowControl/>
        <w:tabs>
          <w:tab w:val="left" w:pos="9030"/>
        </w:tabs>
        <w:spacing w:line="450" w:lineRule="atLeast"/>
        <w:rPr>
          <w:rFonts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报价日期：</w:t>
      </w:r>
    </w:p>
    <w:p>
      <w:pPr>
        <w:pStyle w:val="9"/>
        <w:widowControl/>
        <w:tabs>
          <w:tab w:val="left" w:pos="9030"/>
        </w:tabs>
        <w:spacing w:line="450" w:lineRule="atLeas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联系人及联系方式：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23"/>
          <w:lang w:val="en-US" w:eastAsia="zh-CN" w:bidi="ar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410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310"/>
        <w:gridCol w:w="4300"/>
        <w:gridCol w:w="2863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lang w:val="en-US" w:eastAsia="zh-CN" w:bidi="ar"/>
              </w:rPr>
              <w:t>安居经开区化工园消防站片区场平工程</w:t>
            </w:r>
            <w:r>
              <w:rPr>
                <w:rStyle w:val="23"/>
                <w:lang w:val="en-US" w:eastAsia="zh-CN" w:bidi="ar"/>
              </w:rPr>
              <w:t>测绘单位公开</w:t>
            </w:r>
            <w:r>
              <w:rPr>
                <w:rStyle w:val="24"/>
                <w:u w:val="single"/>
                <w:lang w:val="en-US" w:eastAsia="zh-CN" w:bidi="ar"/>
              </w:rPr>
              <w:t>比选开标记录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比选时间：2021年10月15日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是否通过资格审核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参选人报价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是否中选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参与人员：</w:t>
            </w:r>
            <w:r>
              <w:rPr>
                <w:rStyle w:val="26"/>
                <w:lang w:val="en-US" w:eastAsia="zh-CN" w:bidi="ar"/>
              </w:rPr>
              <w:t xml:space="preserve">                                                                              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page"/>
      </w:r>
    </w:p>
    <w:tbl>
      <w:tblPr>
        <w:tblStyle w:val="10"/>
        <w:tblW w:w="148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81"/>
        <w:gridCol w:w="2325"/>
        <w:gridCol w:w="1696"/>
        <w:gridCol w:w="3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lang w:val="en-US" w:eastAsia="zh-CN" w:bidi="ar"/>
              </w:rPr>
              <w:t>安居经开区化工园消防站片区场平工程</w:t>
            </w:r>
            <w:r>
              <w:rPr>
                <w:rStyle w:val="23"/>
                <w:lang w:val="en-US" w:eastAsia="zh-CN" w:bidi="ar"/>
              </w:rPr>
              <w:t>测绘单位公开</w:t>
            </w:r>
            <w:r>
              <w:rPr>
                <w:rStyle w:val="24"/>
                <w:u w:val="single"/>
                <w:lang w:val="en-US" w:eastAsia="zh-CN" w:bidi="ar"/>
              </w:rPr>
              <w:t>比选</w:t>
            </w:r>
            <w:r>
              <w:rPr>
                <w:rStyle w:val="24"/>
                <w:rFonts w:hint="eastAsia"/>
                <w:u w:val="single"/>
                <w:lang w:val="en-US" w:eastAsia="zh-CN" w:bidi="ar"/>
              </w:rPr>
              <w:t>签到表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参选单位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参选单位代表人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widowControl/>
        <w:tabs>
          <w:tab w:val="left" w:pos="9030"/>
        </w:tabs>
        <w:spacing w:line="450" w:lineRule="atLeas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sectPr>
          <w:footerReference r:id="rId8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widowControl/>
        <w:tabs>
          <w:tab w:val="left" w:pos="9030"/>
        </w:tabs>
        <w:spacing w:line="450" w:lineRule="atLeas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sectPr>
      <w:type w:val="continuous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" w:hAnsi="仿宋" w:eastAsia="仿宋"/>
        <w:sz w:val="24"/>
        <w:szCs w:val="24"/>
      </w:rPr>
    </w:pPr>
    <w:r>
      <w:rPr>
        <w:rFonts w:hint="eastAsia" w:ascii="仿宋" w:hAnsi="仿宋" w:eastAsia="仿宋"/>
        <w:sz w:val="24"/>
        <w:szCs w:val="24"/>
      </w:rPr>
      <w:t>第</w:t>
    </w: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</w:instrText>
    </w:r>
    <w:r>
      <w:rPr>
        <w:rFonts w:hint="eastAsia" w:ascii="仿宋" w:hAnsi="仿宋" w:eastAsia="仿宋"/>
        <w:sz w:val="24"/>
        <w:szCs w:val="24"/>
      </w:rPr>
      <w:instrText xml:space="preserve">PAGE  \* Arabic  \* MERGEFORMAT</w:instrText>
    </w:r>
    <w:r>
      <w:rPr>
        <w:rFonts w:ascii="仿宋" w:hAnsi="仿宋" w:eastAsia="仿宋"/>
        <w:sz w:val="24"/>
        <w:szCs w:val="24"/>
      </w:rPr>
      <w:instrText xml:space="preserve">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</w:rPr>
      <w:t>1</w:t>
    </w:r>
    <w:r>
      <w:rPr>
        <w:rFonts w:ascii="仿宋" w:hAnsi="仿宋" w:eastAsia="仿宋"/>
        <w:sz w:val="24"/>
        <w:szCs w:val="24"/>
      </w:rPr>
      <w:fldChar w:fldCharType="end"/>
    </w:r>
    <w:r>
      <w:rPr>
        <w:rFonts w:hint="eastAsia" w:ascii="仿宋" w:hAnsi="仿宋" w:eastAsia="仿宋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" w:hAnsi="仿宋" w:eastAsia="仿宋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5C8A"/>
    <w:rsid w:val="001E050C"/>
    <w:rsid w:val="00242C88"/>
    <w:rsid w:val="00247549"/>
    <w:rsid w:val="003239F9"/>
    <w:rsid w:val="00355433"/>
    <w:rsid w:val="004770F4"/>
    <w:rsid w:val="0047755D"/>
    <w:rsid w:val="004D4E48"/>
    <w:rsid w:val="005245FD"/>
    <w:rsid w:val="005C6495"/>
    <w:rsid w:val="005F4453"/>
    <w:rsid w:val="006D6D98"/>
    <w:rsid w:val="00720F79"/>
    <w:rsid w:val="007B4654"/>
    <w:rsid w:val="007F3934"/>
    <w:rsid w:val="008E7C61"/>
    <w:rsid w:val="00904339"/>
    <w:rsid w:val="00984387"/>
    <w:rsid w:val="00A05333"/>
    <w:rsid w:val="00A73965"/>
    <w:rsid w:val="00AA6343"/>
    <w:rsid w:val="00AE7968"/>
    <w:rsid w:val="00E059C9"/>
    <w:rsid w:val="00E07EFB"/>
    <w:rsid w:val="00E7163C"/>
    <w:rsid w:val="00E77900"/>
    <w:rsid w:val="00E863D6"/>
    <w:rsid w:val="00F26081"/>
    <w:rsid w:val="024375FB"/>
    <w:rsid w:val="05A97142"/>
    <w:rsid w:val="05EE59FE"/>
    <w:rsid w:val="079D6D4F"/>
    <w:rsid w:val="0D004AD8"/>
    <w:rsid w:val="0E257523"/>
    <w:rsid w:val="0E6D2A14"/>
    <w:rsid w:val="0F6A2EE0"/>
    <w:rsid w:val="0F7F3893"/>
    <w:rsid w:val="11C57CA6"/>
    <w:rsid w:val="160065DF"/>
    <w:rsid w:val="17A6648E"/>
    <w:rsid w:val="17D2557D"/>
    <w:rsid w:val="18815FA4"/>
    <w:rsid w:val="18E86177"/>
    <w:rsid w:val="18F35461"/>
    <w:rsid w:val="19C62B13"/>
    <w:rsid w:val="1D2A1EFC"/>
    <w:rsid w:val="213C69B6"/>
    <w:rsid w:val="218D1640"/>
    <w:rsid w:val="22DD5E0C"/>
    <w:rsid w:val="30B162DB"/>
    <w:rsid w:val="328C5C8A"/>
    <w:rsid w:val="32C14EB8"/>
    <w:rsid w:val="37AD3393"/>
    <w:rsid w:val="3908486D"/>
    <w:rsid w:val="39535ABC"/>
    <w:rsid w:val="3B484769"/>
    <w:rsid w:val="3B4D4871"/>
    <w:rsid w:val="3BAF2953"/>
    <w:rsid w:val="3BC7441A"/>
    <w:rsid w:val="3F2A0D46"/>
    <w:rsid w:val="417E6A20"/>
    <w:rsid w:val="41ED5D5E"/>
    <w:rsid w:val="42F846F2"/>
    <w:rsid w:val="45BF46C5"/>
    <w:rsid w:val="49951159"/>
    <w:rsid w:val="4B022681"/>
    <w:rsid w:val="4D717D66"/>
    <w:rsid w:val="4E0055BD"/>
    <w:rsid w:val="4EBA7CF7"/>
    <w:rsid w:val="4FDD5948"/>
    <w:rsid w:val="51025DD9"/>
    <w:rsid w:val="525F18C0"/>
    <w:rsid w:val="52942852"/>
    <w:rsid w:val="53397B84"/>
    <w:rsid w:val="53540678"/>
    <w:rsid w:val="539839B3"/>
    <w:rsid w:val="542A7BBE"/>
    <w:rsid w:val="546428A6"/>
    <w:rsid w:val="548D6CB9"/>
    <w:rsid w:val="5811060A"/>
    <w:rsid w:val="59395C39"/>
    <w:rsid w:val="595B7691"/>
    <w:rsid w:val="60444A72"/>
    <w:rsid w:val="61A40BAA"/>
    <w:rsid w:val="66871D31"/>
    <w:rsid w:val="67121CD8"/>
    <w:rsid w:val="68406BD9"/>
    <w:rsid w:val="6B380622"/>
    <w:rsid w:val="6B9C3EC4"/>
    <w:rsid w:val="6C314963"/>
    <w:rsid w:val="6C7F6594"/>
    <w:rsid w:val="6D9B6C26"/>
    <w:rsid w:val="6D9E3416"/>
    <w:rsid w:val="70D6403E"/>
    <w:rsid w:val="711C2A95"/>
    <w:rsid w:val="724A2418"/>
    <w:rsid w:val="7A7B7CD2"/>
    <w:rsid w:val="7C54013B"/>
    <w:rsid w:val="7CC23054"/>
    <w:rsid w:val="7D8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2B2B2B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2B2B2B"/>
      <w:u w:val="none"/>
    </w:rPr>
  </w:style>
  <w:style w:type="character" w:styleId="17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1296</Words>
  <Characters>1400</Characters>
  <Lines>8</Lines>
  <Paragraphs>2</Paragraphs>
  <TotalTime>0</TotalTime>
  <ScaleCrop>false</ScaleCrop>
  <LinksUpToDate>false</LinksUpToDate>
  <CharactersWithSpaces>1530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2021-10-12T08:02:00Z</dcterms:created>
  <dc:creator>陆龙</dc:creator>
  <cp:lastModifiedBy>陆龙</cp:lastModifiedBy>
  <dcterms:modified xsi:type="dcterms:W3CDTF">2021-10-12T08:03:10Z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2D77D984B65548D09E00C3DADFDCBE50</vt:lpwstr>
  </property>
</Properties>
</file>