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71633521"/>
      <w:r>
        <w:t>遂宁市宸安投资有限公司</w:t>
      </w:r>
    </w:p>
    <w:p>
      <w:pPr>
        <w:pStyle w:val="2"/>
        <w:spacing w:after="120" w:afterLines="50"/>
      </w:pPr>
      <w:bookmarkStart w:id="2" w:name="_GoBack"/>
      <w:r>
        <w:rPr>
          <w:rFonts w:hint="eastAsia"/>
          <w:spacing w:val="-20"/>
        </w:rPr>
        <w:t>遂宁市安居区现代装备制造产业园3号变压器增容</w:t>
      </w:r>
      <w:r>
        <w:rPr>
          <w:rFonts w:hint="eastAsia"/>
          <w:spacing w:val="-20"/>
          <w:lang w:eastAsia="zh-CN"/>
        </w:rPr>
        <w:t>项目</w:t>
      </w:r>
      <w:r>
        <w:rPr>
          <w:spacing w:val="-20"/>
        </w:rPr>
        <w:t>代理机构</w:t>
      </w:r>
      <w:r>
        <w:rPr>
          <w:rFonts w:hint="eastAsia"/>
          <w:lang w:eastAsia="zh-CN"/>
        </w:rPr>
        <w:t>投标</w:t>
      </w:r>
      <w:r>
        <w:t>邀请函</w:t>
      </w:r>
      <w:bookmarkEnd w:id="0"/>
    </w:p>
    <w:bookmarkEnd w:id="2"/>
    <w:p>
      <w:pPr>
        <w:shd w:val="clear" w:color="auto" w:fill="FFFFFF"/>
        <w:spacing w:after="150"/>
        <w:ind w:firstLine="640"/>
        <w:rPr>
          <w:rFonts w:ascii="微软雅黑" w:hAnsi="微软雅黑" w:eastAsia="微软雅黑" w:cs="宋体"/>
          <w:color w:val="333333"/>
          <w:sz w:val="23"/>
          <w:szCs w:val="23"/>
        </w:rPr>
      </w:pPr>
      <w:r>
        <w:rPr>
          <w:rFonts w:ascii="仿宋_GB2312" w:hAnsi="Times New Roman" w:eastAsia="仿宋_GB2312" w:cs="Times New Roman"/>
          <w:color w:val="333333"/>
          <w:szCs w:val="32"/>
        </w:rPr>
        <w:t>遂宁市宸安投资有限公司拟参照</w:t>
      </w:r>
      <w:r>
        <w:rPr>
          <w:rFonts w:hint="eastAsia" w:ascii="仿宋_GB2312" w:hAnsi="Times New Roman" w:eastAsia="仿宋_GB2312" w:cs="Times New Roman"/>
          <w:color w:val="333333"/>
          <w:szCs w:val="32"/>
          <w:lang w:eastAsia="zh-CN"/>
        </w:rPr>
        <w:t>投标</w:t>
      </w:r>
      <w:r>
        <w:rPr>
          <w:rFonts w:ascii="仿宋_GB2312" w:hAnsi="Times New Roman" w:eastAsia="仿宋_GB2312" w:cs="Times New Roman"/>
          <w:color w:val="333333"/>
          <w:szCs w:val="32"/>
        </w:rPr>
        <w:t>方式对</w:t>
      </w:r>
      <w:r>
        <w:rPr>
          <w:rFonts w:ascii="Times New Roman" w:hAnsi="Times New Roman" w:eastAsia="微软雅黑" w:cs="Times New Roman"/>
          <w:color w:val="333333"/>
          <w:szCs w:val="32"/>
        </w:rPr>
        <w:t>“</w:t>
      </w:r>
      <w:r>
        <w:rPr>
          <w:rFonts w:hint="eastAsia" w:ascii="仿宋_GB2312" w:hAnsi="微软雅黑" w:eastAsia="仿宋_GB2312" w:cs="宋体"/>
          <w:color w:val="333333"/>
          <w:szCs w:val="32"/>
        </w:rPr>
        <w:t>遂宁市安居区现代装备制造产业园</w:t>
      </w:r>
      <w:r>
        <w:rPr>
          <w:rFonts w:ascii="仿宋_GB2312" w:hAnsi="微软雅黑" w:eastAsia="仿宋_GB2312" w:cs="宋体"/>
          <w:color w:val="333333"/>
          <w:szCs w:val="32"/>
        </w:rPr>
        <w:t>3号变压器增容</w:t>
      </w:r>
      <w:r>
        <w:rPr>
          <w:rFonts w:ascii="仿宋_GB2312" w:hAnsi="Times New Roman" w:eastAsia="仿宋_GB2312" w:cs="Times New Roman"/>
          <w:color w:val="333333"/>
          <w:szCs w:val="32"/>
        </w:rPr>
        <w:t>项目</w:t>
      </w:r>
      <w:r>
        <w:rPr>
          <w:rFonts w:ascii="Times New Roman" w:hAnsi="Times New Roman" w:eastAsia="微软雅黑" w:cs="Times New Roman"/>
          <w:color w:val="333333"/>
          <w:szCs w:val="32"/>
        </w:rPr>
        <w:t>”</w:t>
      </w:r>
      <w:r>
        <w:rPr>
          <w:rFonts w:hint="eastAsia" w:ascii="仿宋_GB2312" w:hAnsi="Times New Roman" w:eastAsia="仿宋_GB2312" w:cs="Times New Roman"/>
          <w:color w:val="333333"/>
          <w:szCs w:val="32"/>
        </w:rPr>
        <w:t>招标</w:t>
      </w:r>
      <w:r>
        <w:rPr>
          <w:rFonts w:ascii="仿宋_GB2312" w:hAnsi="Times New Roman" w:eastAsia="仿宋_GB2312" w:cs="Times New Roman"/>
          <w:color w:val="333333"/>
          <w:szCs w:val="32"/>
        </w:rPr>
        <w:t>代理机构进行</w:t>
      </w:r>
      <w:r>
        <w:rPr>
          <w:rFonts w:hint="eastAsia" w:ascii="仿宋_GB2312" w:hAnsi="Times New Roman" w:eastAsia="仿宋_GB2312" w:cs="Times New Roman"/>
          <w:color w:val="333333"/>
          <w:szCs w:val="32"/>
          <w:lang w:val="en-US" w:eastAsia="zh-CN"/>
        </w:rPr>
        <w:t>招</w:t>
      </w:r>
      <w:r>
        <w:rPr>
          <w:rFonts w:hint="eastAsia" w:ascii="仿宋_GB2312" w:hAnsi="Times New Roman" w:eastAsia="仿宋_GB2312" w:cs="Times New Roman"/>
          <w:color w:val="333333"/>
          <w:szCs w:val="32"/>
          <w:lang w:eastAsia="zh-CN"/>
        </w:rPr>
        <w:t>标</w:t>
      </w:r>
      <w:r>
        <w:rPr>
          <w:rFonts w:ascii="仿宋_GB2312" w:hAnsi="Times New Roman" w:eastAsia="仿宋_GB2312" w:cs="Times New Roman"/>
          <w:color w:val="333333"/>
          <w:szCs w:val="32"/>
        </w:rPr>
        <w:t>，兹邀请符合本次</w:t>
      </w:r>
      <w:r>
        <w:rPr>
          <w:rFonts w:hint="eastAsia" w:ascii="仿宋_GB2312" w:hAnsi="Times New Roman" w:eastAsia="仿宋_GB2312" w:cs="Times New Roman"/>
          <w:color w:val="333333"/>
          <w:szCs w:val="32"/>
          <w:lang w:val="en-US" w:eastAsia="zh-CN"/>
        </w:rPr>
        <w:t>招</w:t>
      </w:r>
      <w:r>
        <w:rPr>
          <w:rFonts w:hint="eastAsia" w:ascii="仿宋_GB2312" w:hAnsi="Times New Roman" w:eastAsia="仿宋_GB2312" w:cs="Times New Roman"/>
          <w:color w:val="333333"/>
          <w:szCs w:val="32"/>
          <w:lang w:eastAsia="zh-CN"/>
        </w:rPr>
        <w:t>标</w:t>
      </w:r>
      <w:r>
        <w:rPr>
          <w:rFonts w:ascii="仿宋_GB2312" w:hAnsi="Times New Roman" w:eastAsia="仿宋_GB2312" w:cs="Times New Roman"/>
          <w:color w:val="333333"/>
          <w:szCs w:val="32"/>
        </w:rPr>
        <w:t>要求的</w:t>
      </w:r>
      <w:r>
        <w:rPr>
          <w:rFonts w:hint="eastAsia" w:ascii="仿宋_GB2312" w:hAnsi="Times New Roman" w:eastAsia="仿宋_GB2312" w:cs="Times New Roman"/>
          <w:color w:val="333333"/>
          <w:szCs w:val="32"/>
          <w:lang w:val="en-US" w:eastAsia="zh-CN"/>
        </w:rPr>
        <w:t>工程</w:t>
      </w:r>
      <w:r>
        <w:rPr>
          <w:rFonts w:ascii="仿宋_GB2312" w:hAnsi="Times New Roman" w:eastAsia="仿宋_GB2312" w:cs="Times New Roman"/>
          <w:color w:val="333333"/>
          <w:szCs w:val="32"/>
        </w:rPr>
        <w:t>招标代理机构参</w:t>
      </w:r>
      <w:r>
        <w:rPr>
          <w:rFonts w:hint="eastAsia" w:ascii="仿宋_GB2312" w:hAnsi="Times New Roman" w:eastAsia="仿宋_GB2312" w:cs="Times New Roman"/>
          <w:color w:val="333333"/>
          <w:szCs w:val="32"/>
          <w:lang w:val="en-US" w:eastAsia="zh-CN"/>
        </w:rPr>
        <w:t>与</w:t>
      </w:r>
      <w:r>
        <w:rPr>
          <w:rFonts w:ascii="仿宋_GB2312" w:hAnsi="Times New Roman" w:eastAsia="仿宋_GB2312" w:cs="Times New Roman"/>
          <w:color w:val="333333"/>
          <w:szCs w:val="32"/>
        </w:rPr>
        <w:t>。</w:t>
      </w:r>
    </w:p>
    <w:p>
      <w:pPr>
        <w:shd w:val="clear" w:color="auto" w:fill="FFFFFF"/>
        <w:spacing w:after="150"/>
        <w:ind w:firstLine="640"/>
        <w:rPr>
          <w:rFonts w:ascii="微软雅黑" w:hAnsi="微软雅黑" w:eastAsia="微软雅黑" w:cs="宋体"/>
          <w:color w:val="333333"/>
          <w:sz w:val="23"/>
          <w:szCs w:val="23"/>
        </w:rPr>
      </w:pPr>
      <w:r>
        <w:rPr>
          <w:rFonts w:ascii="黑体" w:hAnsi="黑体" w:eastAsia="黑体" w:cs="Times New Roman"/>
          <w:color w:val="333333"/>
          <w:szCs w:val="32"/>
        </w:rPr>
        <w:t>一、项目名称：</w:t>
      </w:r>
      <w:r>
        <w:rPr>
          <w:rFonts w:hint="eastAsia" w:ascii="仿宋_GB2312" w:hAnsi="微软雅黑" w:eastAsia="仿宋_GB2312" w:cs="宋体"/>
          <w:color w:val="333333"/>
          <w:szCs w:val="32"/>
        </w:rPr>
        <w:t>遂宁市安居区现代装备制造产业园</w:t>
      </w:r>
      <w:r>
        <w:rPr>
          <w:rFonts w:ascii="仿宋_GB2312" w:hAnsi="微软雅黑" w:eastAsia="仿宋_GB2312" w:cs="宋体"/>
          <w:color w:val="333333"/>
          <w:szCs w:val="32"/>
        </w:rPr>
        <w:t>3号变压器增容</w:t>
      </w:r>
      <w:r>
        <w:rPr>
          <w:rFonts w:ascii="仿宋_GB2312" w:hAnsi="Times New Roman" w:eastAsia="仿宋_GB2312" w:cs="Times New Roman"/>
          <w:color w:val="333333"/>
          <w:szCs w:val="32"/>
        </w:rPr>
        <w:t>项目</w:t>
      </w:r>
      <w:r>
        <w:rPr>
          <w:rFonts w:hint="eastAsia" w:ascii="仿宋_GB2312" w:hAnsi="Times New Roman" w:eastAsia="仿宋_GB2312" w:cs="Times New Roman"/>
          <w:color w:val="333333"/>
          <w:szCs w:val="32"/>
          <w:lang w:eastAsia="zh-CN"/>
        </w:rPr>
        <w:t>。</w:t>
      </w:r>
    </w:p>
    <w:p>
      <w:pPr>
        <w:shd w:val="clear" w:color="auto" w:fill="FFFFFF"/>
        <w:spacing w:after="150"/>
        <w:ind w:firstLine="640"/>
        <w:rPr>
          <w:rFonts w:ascii="微软雅黑" w:hAnsi="微软雅黑" w:eastAsia="微软雅黑" w:cs="宋体"/>
          <w:color w:val="333333"/>
          <w:sz w:val="23"/>
          <w:szCs w:val="23"/>
        </w:rPr>
      </w:pPr>
      <w:r>
        <w:rPr>
          <w:rFonts w:ascii="黑体" w:hAnsi="黑体" w:eastAsia="黑体" w:cs="Times New Roman"/>
          <w:color w:val="333333"/>
          <w:szCs w:val="32"/>
        </w:rPr>
        <w:t>二、</w:t>
      </w:r>
      <w:r>
        <w:rPr>
          <w:rFonts w:hint="eastAsia" w:ascii="黑体" w:hAnsi="黑体" w:eastAsia="黑体" w:cs="Times New Roman"/>
          <w:color w:val="333333"/>
          <w:szCs w:val="32"/>
          <w:lang w:val="en-US" w:eastAsia="zh-CN"/>
        </w:rPr>
        <w:t>招标</w:t>
      </w:r>
      <w:r>
        <w:rPr>
          <w:rFonts w:ascii="黑体" w:hAnsi="黑体" w:eastAsia="黑体" w:cs="Times New Roman"/>
          <w:color w:val="333333"/>
          <w:szCs w:val="32"/>
        </w:rPr>
        <w:t>人名称：</w:t>
      </w:r>
      <w:r>
        <w:rPr>
          <w:rFonts w:ascii="仿宋_GB2312" w:hAnsi="Times New Roman" w:eastAsia="仿宋_GB2312" w:cs="Times New Roman"/>
          <w:color w:val="333333"/>
          <w:szCs w:val="32"/>
        </w:rPr>
        <w:t>遂宁市宸安投资有限公司</w:t>
      </w:r>
    </w:p>
    <w:p>
      <w:pPr>
        <w:shd w:val="clear" w:color="auto" w:fill="FFFFFF"/>
        <w:spacing w:after="150"/>
        <w:ind w:firstLine="640"/>
        <w:rPr>
          <w:rFonts w:ascii="黑体" w:hAnsi="黑体" w:eastAsia="黑体" w:cs="Times New Roman"/>
          <w:color w:val="333333"/>
          <w:szCs w:val="32"/>
        </w:rPr>
      </w:pPr>
      <w:r>
        <w:rPr>
          <w:rFonts w:ascii="黑体" w:hAnsi="黑体" w:eastAsia="黑体" w:cs="Times New Roman"/>
          <w:color w:val="333333"/>
          <w:szCs w:val="32"/>
        </w:rPr>
        <w:t>三、</w:t>
      </w:r>
      <w:r>
        <w:rPr>
          <w:rFonts w:hint="eastAsia" w:ascii="黑体" w:hAnsi="黑体" w:eastAsia="黑体" w:cs="Times New Roman"/>
          <w:color w:val="333333"/>
          <w:szCs w:val="32"/>
          <w:lang w:val="en-US" w:eastAsia="zh-CN"/>
        </w:rPr>
        <w:t>招标</w:t>
      </w:r>
      <w:r>
        <w:rPr>
          <w:rFonts w:ascii="黑体" w:hAnsi="黑体" w:eastAsia="黑体" w:cs="Times New Roman"/>
          <w:color w:val="333333"/>
          <w:szCs w:val="32"/>
        </w:rPr>
        <w:t>方式：</w:t>
      </w:r>
    </w:p>
    <w:p>
      <w:pPr>
        <w:shd w:val="clear" w:color="auto" w:fill="FFFFFF"/>
        <w:spacing w:after="150"/>
        <w:ind w:firstLine="640"/>
        <w:rPr>
          <w:rFonts w:ascii="仿宋_GB2312" w:hAnsi="Times New Roman" w:eastAsia="仿宋_GB2312" w:cs="Times New Roman"/>
          <w:color w:val="333333"/>
          <w:szCs w:val="32"/>
        </w:rPr>
      </w:pPr>
      <w:r>
        <w:rPr>
          <w:rFonts w:hint="eastAsia" w:ascii="黑体" w:hAnsi="黑体" w:eastAsia="黑体" w:cs="Times New Roman"/>
          <w:color w:val="333333"/>
          <w:szCs w:val="32"/>
          <w:lang w:eastAsia="zh-CN"/>
        </w:rPr>
        <w:t>1.</w:t>
      </w:r>
      <w:r>
        <w:rPr>
          <w:rFonts w:hint="eastAsia" w:ascii="仿宋_GB2312" w:hAnsi="Times New Roman" w:eastAsia="仿宋_GB2312" w:cs="Times New Roman"/>
          <w:color w:val="333333"/>
          <w:szCs w:val="32"/>
          <w:lang w:eastAsia="zh-CN"/>
        </w:rPr>
        <w:t>投标</w:t>
      </w:r>
      <w:r>
        <w:rPr>
          <w:rFonts w:ascii="仿宋_GB2312" w:hAnsi="Times New Roman" w:eastAsia="仿宋_GB2312" w:cs="Times New Roman"/>
          <w:color w:val="333333"/>
          <w:szCs w:val="32"/>
        </w:rPr>
        <w:t>实行一轮报价，</w:t>
      </w:r>
      <w:r>
        <w:rPr>
          <w:rFonts w:hint="eastAsia" w:ascii="仿宋_GB2312" w:hAnsi="Times New Roman" w:eastAsia="仿宋_GB2312" w:cs="Times New Roman"/>
          <w:color w:val="333333"/>
          <w:szCs w:val="32"/>
          <w:lang w:eastAsia="zh-CN"/>
        </w:rPr>
        <w:t>经综合评定后</w:t>
      </w:r>
      <w:r>
        <w:rPr>
          <w:rFonts w:ascii="仿宋_GB2312" w:hAnsi="Times New Roman" w:eastAsia="仿宋_GB2312" w:cs="Times New Roman"/>
          <w:color w:val="333333"/>
          <w:szCs w:val="32"/>
        </w:rPr>
        <w:t>报价最低的选定为成交招标代理机构。</w:t>
      </w:r>
    </w:p>
    <w:p>
      <w:pPr>
        <w:shd w:val="clear" w:color="auto" w:fill="FFFFFF"/>
        <w:spacing w:after="150"/>
        <w:ind w:firstLine="640"/>
        <w:rPr>
          <w:rFonts w:ascii="仿宋_GB2312" w:hAnsi="Times New Roman" w:eastAsia="仿宋_GB2312" w:cs="Times New Roman"/>
          <w:color w:val="333333"/>
          <w:szCs w:val="32"/>
          <w:lang w:eastAsia="zh-CN"/>
        </w:rPr>
      </w:pPr>
      <w:r>
        <w:rPr>
          <w:rFonts w:hint="eastAsia" w:ascii="仿宋_GB2312" w:hAnsi="Times New Roman" w:eastAsia="仿宋_GB2312" w:cs="Times New Roman"/>
          <w:color w:val="333333"/>
          <w:szCs w:val="32"/>
          <w:lang w:eastAsia="zh-CN"/>
        </w:rPr>
        <w:t>2</w:t>
      </w:r>
      <w:r>
        <w:rPr>
          <w:rFonts w:ascii="仿宋_GB2312" w:hAnsi="Times New Roman" w:eastAsia="仿宋_GB2312" w:cs="Times New Roman"/>
          <w:color w:val="333333"/>
          <w:szCs w:val="32"/>
          <w:lang w:eastAsia="zh-CN"/>
        </w:rPr>
        <w:t>.</w:t>
      </w:r>
      <w:r>
        <w:rPr>
          <w:rFonts w:hint="eastAsia" w:ascii="仿宋_GB2312" w:hAnsi="Times New Roman" w:eastAsia="仿宋_GB2312" w:cs="Times New Roman"/>
          <w:color w:val="333333"/>
          <w:szCs w:val="32"/>
          <w:lang w:eastAsia="zh-CN"/>
        </w:rPr>
        <w:t>代理机构收费标准参照国家计委</w:t>
      </w:r>
      <w:r>
        <w:rPr>
          <w:rFonts w:ascii="仿宋_GB2312" w:hAnsi="Times New Roman" w:eastAsia="仿宋_GB2312" w:cs="Times New Roman"/>
          <w:color w:val="333333"/>
          <w:szCs w:val="32"/>
          <w:lang w:eastAsia="zh-CN"/>
        </w:rPr>
        <w:t>(计价格〔2002〕1980号)和国家发改委299号文（发改价格〔2015〕299号）规定</w:t>
      </w:r>
      <w:r>
        <w:rPr>
          <w:rFonts w:hint="eastAsia" w:ascii="仿宋_GB2312" w:hAnsi="Times New Roman" w:eastAsia="仿宋_GB2312" w:cs="Times New Roman"/>
          <w:color w:val="333333"/>
          <w:szCs w:val="32"/>
          <w:lang w:eastAsia="zh-CN"/>
        </w:rPr>
        <w:t>计算</w:t>
      </w:r>
      <w:r>
        <w:rPr>
          <w:rFonts w:ascii="仿宋_GB2312" w:hAnsi="Times New Roman" w:eastAsia="仿宋_GB2312" w:cs="Times New Roman"/>
          <w:color w:val="333333"/>
          <w:szCs w:val="32"/>
          <w:lang w:eastAsia="zh-CN"/>
        </w:rPr>
        <w:t>。</w:t>
      </w:r>
    </w:p>
    <w:p>
      <w:pPr>
        <w:shd w:val="clear" w:color="auto" w:fill="FFFFFF"/>
        <w:spacing w:after="150"/>
        <w:ind w:firstLine="640"/>
        <w:rPr>
          <w:rFonts w:hint="eastAsia" w:ascii="微软雅黑" w:hAnsi="微软雅黑" w:eastAsia="微软雅黑" w:cs="宋体"/>
          <w:color w:val="333333"/>
          <w:sz w:val="23"/>
          <w:szCs w:val="23"/>
        </w:rPr>
      </w:pPr>
      <w:r>
        <w:rPr>
          <w:rFonts w:hint="eastAsia" w:ascii="仿宋_GB2312" w:hAnsi="Times New Roman" w:eastAsia="仿宋_GB2312" w:cs="Times New Roman"/>
          <w:color w:val="333333"/>
          <w:szCs w:val="32"/>
          <w:lang w:eastAsia="zh-CN"/>
        </w:rPr>
        <w:t>3</w:t>
      </w:r>
      <w:r>
        <w:rPr>
          <w:rFonts w:ascii="仿宋_GB2312" w:hAnsi="Times New Roman" w:eastAsia="仿宋_GB2312" w:cs="Times New Roman"/>
          <w:color w:val="333333"/>
          <w:szCs w:val="32"/>
          <w:lang w:eastAsia="zh-CN"/>
        </w:rPr>
        <w:t>.</w:t>
      </w:r>
      <w:r>
        <w:rPr>
          <w:rFonts w:hint="eastAsia" w:ascii="仿宋_GB2312" w:hAnsi="Times New Roman" w:eastAsia="仿宋_GB2312" w:cs="Times New Roman"/>
          <w:color w:val="333333"/>
          <w:szCs w:val="32"/>
          <w:lang w:eastAsia="zh-CN"/>
        </w:rPr>
        <w:t>投标人报价优惠率有两家及其以上最低时，采用抽签决定中选人。</w:t>
      </w:r>
    </w:p>
    <w:p>
      <w:pPr>
        <w:shd w:val="clear" w:color="auto" w:fill="FFFFFF"/>
        <w:spacing w:after="150"/>
        <w:ind w:firstLine="640"/>
        <w:rPr>
          <w:rFonts w:ascii="微软雅黑" w:hAnsi="微软雅黑" w:eastAsia="微软雅黑" w:cs="宋体"/>
          <w:color w:val="333333"/>
          <w:sz w:val="23"/>
          <w:szCs w:val="23"/>
        </w:rPr>
      </w:pPr>
      <w:r>
        <w:rPr>
          <w:rFonts w:ascii="黑体" w:hAnsi="黑体" w:eastAsia="黑体" w:cs="Times New Roman"/>
          <w:color w:val="333333"/>
          <w:szCs w:val="32"/>
        </w:rPr>
        <w:t>四、报名招标代理机构应当具有相应资质，且满足下列条件：</w:t>
      </w:r>
    </w:p>
    <w:p>
      <w:pPr>
        <w:shd w:val="clear" w:color="auto" w:fill="FFFFFF"/>
        <w:spacing w:after="150"/>
        <w:ind w:firstLine="640"/>
        <w:rPr>
          <w:rFonts w:ascii="微软雅黑" w:hAnsi="微软雅黑" w:eastAsia="微软雅黑" w:cs="宋体"/>
          <w:color w:val="333333"/>
          <w:sz w:val="23"/>
          <w:szCs w:val="23"/>
        </w:rPr>
      </w:pPr>
      <w:r>
        <w:rPr>
          <w:rFonts w:ascii="Times New Roman" w:hAnsi="Times New Roman" w:eastAsia="微软雅黑" w:cs="Times New Roman"/>
          <w:color w:val="333333"/>
          <w:szCs w:val="32"/>
        </w:rPr>
        <w:t>1</w:t>
      </w:r>
      <w:r>
        <w:rPr>
          <w:rFonts w:hint="eastAsia" w:ascii="Times New Roman" w:hAnsi="Times New Roman" w:eastAsia="微软雅黑" w:cs="Times New Roman"/>
          <w:color w:val="333333"/>
          <w:szCs w:val="32"/>
          <w:lang w:eastAsia="zh-CN"/>
        </w:rPr>
        <w:t>.</w:t>
      </w:r>
      <w:r>
        <w:rPr>
          <w:rFonts w:ascii="仿宋_GB2312" w:hAnsi="Times New Roman" w:eastAsia="仿宋_GB2312" w:cs="Times New Roman"/>
          <w:color w:val="333333"/>
          <w:szCs w:val="32"/>
        </w:rPr>
        <w:t>具有独立的法人资格，且法人营业执照没有超过期限；</w:t>
      </w:r>
    </w:p>
    <w:p>
      <w:pPr>
        <w:shd w:val="clear" w:color="auto" w:fill="FFFFFF"/>
        <w:spacing w:after="150"/>
        <w:ind w:firstLine="640"/>
        <w:rPr>
          <w:rFonts w:ascii="微软雅黑" w:hAnsi="微软雅黑" w:eastAsia="微软雅黑" w:cs="宋体"/>
          <w:color w:val="333333"/>
          <w:sz w:val="23"/>
          <w:szCs w:val="23"/>
        </w:rPr>
      </w:pPr>
      <w:r>
        <w:rPr>
          <w:rFonts w:ascii="Times New Roman" w:hAnsi="Times New Roman" w:eastAsia="微软雅黑" w:cs="Times New Roman"/>
          <w:color w:val="333333"/>
          <w:szCs w:val="32"/>
        </w:rPr>
        <w:t>2.</w:t>
      </w:r>
      <w:r>
        <w:rPr>
          <w:rFonts w:ascii="仿宋_GB2312" w:hAnsi="Times New Roman" w:eastAsia="仿宋_GB2312" w:cs="Times New Roman"/>
          <w:color w:val="333333"/>
          <w:szCs w:val="32"/>
        </w:rPr>
        <w:t>具有良好的商业信誉和健全的财务会计办法；</w:t>
      </w:r>
    </w:p>
    <w:p>
      <w:pPr>
        <w:shd w:val="clear" w:color="auto" w:fill="FFFFFF"/>
        <w:spacing w:after="150"/>
        <w:ind w:firstLine="640"/>
        <w:rPr>
          <w:rFonts w:ascii="微软雅黑" w:hAnsi="微软雅黑" w:eastAsia="微软雅黑" w:cs="宋体"/>
          <w:color w:val="333333"/>
          <w:sz w:val="23"/>
          <w:szCs w:val="23"/>
        </w:rPr>
      </w:pPr>
      <w:r>
        <w:rPr>
          <w:rFonts w:ascii="Times New Roman" w:hAnsi="Times New Roman" w:eastAsia="微软雅黑" w:cs="Times New Roman"/>
          <w:color w:val="333333"/>
          <w:szCs w:val="32"/>
        </w:rPr>
        <w:t>3.</w:t>
      </w:r>
      <w:r>
        <w:rPr>
          <w:rFonts w:ascii="仿宋_GB2312" w:hAnsi="Times New Roman" w:eastAsia="仿宋_GB2312" w:cs="Times New Roman"/>
          <w:color w:val="333333"/>
          <w:szCs w:val="32"/>
        </w:rPr>
        <w:t>具有履行合同的专业技术能力；</w:t>
      </w:r>
    </w:p>
    <w:p>
      <w:pPr>
        <w:shd w:val="clear" w:color="auto" w:fill="FFFFFF"/>
        <w:spacing w:after="150"/>
        <w:ind w:firstLine="640"/>
        <w:rPr>
          <w:rFonts w:ascii="微软雅黑" w:hAnsi="微软雅黑" w:eastAsia="微软雅黑" w:cs="宋体"/>
          <w:color w:val="333333"/>
          <w:sz w:val="23"/>
          <w:szCs w:val="23"/>
        </w:rPr>
      </w:pPr>
      <w:r>
        <w:rPr>
          <w:rFonts w:ascii="Times New Roman" w:hAnsi="Times New Roman" w:eastAsia="微软雅黑" w:cs="Times New Roman"/>
          <w:color w:val="333333"/>
          <w:szCs w:val="32"/>
        </w:rPr>
        <w:t>4</w:t>
      </w:r>
      <w:r>
        <w:rPr>
          <w:rFonts w:hint="eastAsia" w:ascii="仿宋_GB2312" w:hAnsi="Times New Roman" w:eastAsia="仿宋_GB2312" w:cs="Times New Roman"/>
          <w:color w:val="333333"/>
          <w:szCs w:val="32"/>
          <w:lang w:eastAsia="zh-CN"/>
        </w:rPr>
        <w:t>.</w:t>
      </w:r>
      <w:r>
        <w:rPr>
          <w:rFonts w:ascii="仿宋_GB2312" w:hAnsi="Times New Roman" w:eastAsia="仿宋_GB2312" w:cs="Times New Roman"/>
          <w:color w:val="333333"/>
          <w:szCs w:val="32"/>
        </w:rPr>
        <w:t>有依法缴纳税收的良好记录；</w:t>
      </w:r>
    </w:p>
    <w:p>
      <w:pPr>
        <w:shd w:val="clear" w:color="auto" w:fill="FFFFFF"/>
        <w:spacing w:after="150"/>
        <w:ind w:firstLine="640"/>
        <w:rPr>
          <w:rFonts w:ascii="微软雅黑" w:hAnsi="微软雅黑" w:eastAsia="微软雅黑" w:cs="宋体"/>
          <w:color w:val="333333"/>
          <w:sz w:val="23"/>
          <w:szCs w:val="23"/>
        </w:rPr>
      </w:pPr>
      <w:r>
        <w:rPr>
          <w:rFonts w:ascii="Times New Roman" w:hAnsi="Times New Roman" w:eastAsia="微软雅黑" w:cs="Times New Roman"/>
          <w:color w:val="333333"/>
          <w:szCs w:val="32"/>
        </w:rPr>
        <w:t>5</w:t>
      </w:r>
      <w:r>
        <w:rPr>
          <w:rFonts w:hint="eastAsia" w:ascii="仿宋_GB2312" w:hAnsi="Times New Roman" w:eastAsia="仿宋_GB2312" w:cs="Times New Roman"/>
          <w:color w:val="333333"/>
          <w:szCs w:val="32"/>
          <w:lang w:eastAsia="zh-CN"/>
        </w:rPr>
        <w:t>.</w:t>
      </w:r>
      <w:r>
        <w:rPr>
          <w:rFonts w:ascii="仿宋_GB2312" w:hAnsi="Times New Roman" w:eastAsia="仿宋_GB2312" w:cs="Times New Roman"/>
          <w:color w:val="333333"/>
          <w:szCs w:val="32"/>
        </w:rPr>
        <w:t>参加本次</w:t>
      </w:r>
      <w:r>
        <w:rPr>
          <w:rFonts w:hint="eastAsia" w:ascii="仿宋_GB2312" w:hAnsi="Times New Roman" w:eastAsia="仿宋_GB2312" w:cs="Times New Roman"/>
          <w:color w:val="333333"/>
          <w:szCs w:val="32"/>
          <w:lang w:eastAsia="zh-CN"/>
        </w:rPr>
        <w:t>招标</w:t>
      </w:r>
      <w:r>
        <w:rPr>
          <w:rFonts w:ascii="仿宋_GB2312" w:hAnsi="Times New Roman" w:eastAsia="仿宋_GB2312" w:cs="Times New Roman"/>
          <w:color w:val="333333"/>
          <w:szCs w:val="32"/>
        </w:rPr>
        <w:t>活动前</w:t>
      </w:r>
      <w:r>
        <w:rPr>
          <w:rFonts w:ascii="Times New Roman" w:hAnsi="Times New Roman" w:eastAsia="微软雅黑" w:cs="Times New Roman"/>
          <w:color w:val="333333"/>
          <w:szCs w:val="32"/>
        </w:rPr>
        <w:t>3</w:t>
      </w:r>
      <w:r>
        <w:rPr>
          <w:rFonts w:ascii="仿宋_GB2312" w:hAnsi="Times New Roman" w:eastAsia="仿宋_GB2312" w:cs="Times New Roman"/>
          <w:color w:val="333333"/>
          <w:szCs w:val="32"/>
        </w:rPr>
        <w:t>年内，在经营活动中没有重大违法记录；</w:t>
      </w:r>
    </w:p>
    <w:p>
      <w:pPr>
        <w:shd w:val="clear" w:color="auto" w:fill="FFFFFF"/>
        <w:spacing w:after="150"/>
        <w:ind w:firstLine="640"/>
        <w:rPr>
          <w:rFonts w:ascii="微软雅黑" w:hAnsi="微软雅黑" w:eastAsia="微软雅黑" w:cs="宋体"/>
          <w:color w:val="333333"/>
          <w:sz w:val="23"/>
          <w:szCs w:val="23"/>
        </w:rPr>
      </w:pPr>
      <w:r>
        <w:rPr>
          <w:rFonts w:ascii="Times New Roman" w:hAnsi="Times New Roman" w:eastAsia="微软雅黑" w:cs="Times New Roman"/>
          <w:color w:val="333333"/>
          <w:szCs w:val="32"/>
        </w:rPr>
        <w:t>6</w:t>
      </w:r>
      <w:r>
        <w:rPr>
          <w:rFonts w:hint="eastAsia" w:ascii="仿宋_GB2312" w:hAnsi="Times New Roman" w:eastAsia="仿宋_GB2312" w:cs="Times New Roman"/>
          <w:color w:val="333333"/>
          <w:szCs w:val="32"/>
          <w:lang w:eastAsia="zh-CN"/>
        </w:rPr>
        <w:t>.</w:t>
      </w:r>
      <w:r>
        <w:rPr>
          <w:rFonts w:ascii="仿宋_GB2312" w:hAnsi="Times New Roman" w:eastAsia="仿宋_GB2312" w:cs="Times New Roman"/>
          <w:color w:val="333333"/>
          <w:szCs w:val="32"/>
        </w:rPr>
        <w:t>法律、行政法规、规章规定的其他条件。</w:t>
      </w:r>
    </w:p>
    <w:p>
      <w:pPr>
        <w:shd w:val="clear" w:color="auto" w:fill="FFFFFF"/>
        <w:spacing w:after="150"/>
        <w:ind w:firstLine="640"/>
        <w:rPr>
          <w:rFonts w:ascii="微软雅黑" w:hAnsi="微软雅黑" w:eastAsia="微软雅黑" w:cs="宋体"/>
          <w:color w:val="333333"/>
          <w:sz w:val="23"/>
          <w:szCs w:val="23"/>
        </w:rPr>
      </w:pPr>
      <w:r>
        <w:rPr>
          <w:rFonts w:ascii="黑体" w:hAnsi="黑体" w:eastAsia="黑体" w:cs="Times New Roman"/>
          <w:color w:val="333333"/>
          <w:szCs w:val="32"/>
        </w:rPr>
        <w:t>五、报名资格文件递交要求：</w:t>
      </w:r>
    </w:p>
    <w:p>
      <w:pPr>
        <w:ind w:firstLine="640"/>
      </w:pPr>
      <w:r>
        <w:t>1</w:t>
      </w:r>
      <w:r>
        <w:rPr>
          <w:rFonts w:hint="eastAsia"/>
          <w:lang w:eastAsia="zh-CN"/>
        </w:rPr>
        <w:t>.投标书；</w:t>
      </w:r>
      <w:r>
        <w:t>招标代理机构简介</w:t>
      </w:r>
      <w:r>
        <w:rPr>
          <w:rFonts w:hint="eastAsia"/>
          <w:lang w:eastAsia="zh-CN"/>
        </w:rPr>
        <w:t>；</w:t>
      </w:r>
    </w:p>
    <w:p>
      <w:pPr>
        <w:ind w:firstLine="640"/>
        <w:rPr>
          <w:rFonts w:hint="eastAsia"/>
          <w:lang w:eastAsia="zh-CN"/>
        </w:rPr>
      </w:pPr>
      <w:r>
        <w:t>2.资格、资质证明文件（营业执照</w:t>
      </w:r>
      <w:r>
        <w:rPr>
          <w:rFonts w:hint="eastAsia"/>
          <w:lang w:eastAsia="zh-CN"/>
        </w:rPr>
        <w:t>复印件（三证合一）、</w:t>
      </w:r>
      <w:r>
        <w:t>政府采购代理资质证书</w:t>
      </w:r>
      <w:r>
        <w:rPr>
          <w:rFonts w:hint="eastAsia"/>
          <w:lang w:eastAsia="zh-CN"/>
        </w:rPr>
        <w:t>复印件</w:t>
      </w:r>
      <w:r>
        <w:t>、法定代表人和授权代理人身份证</w:t>
      </w:r>
      <w:r>
        <w:rPr>
          <w:rFonts w:hint="eastAsia"/>
          <w:lang w:eastAsia="zh-CN"/>
        </w:rPr>
        <w:t>复印件</w:t>
      </w:r>
      <w:r>
        <w:t>、法人代表授权委托书</w:t>
      </w:r>
      <w:r>
        <w:rPr>
          <w:rFonts w:hint="eastAsia"/>
          <w:lang w:eastAsia="zh-CN"/>
        </w:rPr>
        <w:t>；</w:t>
      </w:r>
      <w:r>
        <w:t>（以上资料复印件</w:t>
      </w:r>
      <w:r>
        <w:rPr>
          <w:rFonts w:hint="eastAsia"/>
          <w:lang w:eastAsia="zh-CN"/>
        </w:rPr>
        <w:t>需</w:t>
      </w:r>
      <w:r>
        <w:t>加盖公章）</w:t>
      </w:r>
      <w:r>
        <w:rPr>
          <w:rFonts w:hint="eastAsia"/>
          <w:lang w:eastAsia="zh-CN"/>
        </w:rPr>
        <w:t>;</w:t>
      </w:r>
    </w:p>
    <w:p>
      <w:pPr>
        <w:ind w:firstLine="640"/>
      </w:pPr>
      <w:r>
        <w:t>3．</w:t>
      </w:r>
      <w:r>
        <w:rPr>
          <w:rFonts w:hint="eastAsia"/>
        </w:rPr>
        <w:t>代理机构简介及服务承诺</w:t>
      </w:r>
      <w:r>
        <w:t>；</w:t>
      </w:r>
    </w:p>
    <w:p>
      <w:pPr>
        <w:shd w:val="clear" w:color="auto" w:fill="FFFFFF"/>
        <w:spacing w:after="150"/>
        <w:ind w:firstLine="640"/>
        <w:rPr>
          <w:rFonts w:hint="eastAsia"/>
          <w:lang w:eastAsia="zh-CN"/>
        </w:rPr>
      </w:pPr>
      <w:r>
        <w:t>4.招标代理机构认为需要提供的其他材料</w:t>
      </w:r>
      <w:r>
        <w:rPr>
          <w:rFonts w:hint="eastAsia"/>
          <w:lang w:eastAsia="zh-CN"/>
        </w:rPr>
        <w:t>。</w:t>
      </w:r>
    </w:p>
    <w:p>
      <w:pPr>
        <w:shd w:val="clear" w:color="auto" w:fill="FFFFFF"/>
        <w:spacing w:after="150"/>
        <w:ind w:firstLine="640"/>
        <w:rPr>
          <w:rFonts w:hint="eastAsia" w:ascii="微软雅黑" w:hAnsi="微软雅黑" w:eastAsia="仿宋_GB2312" w:cs="宋体"/>
          <w:color w:val="333333"/>
          <w:sz w:val="23"/>
          <w:szCs w:val="23"/>
          <w:lang w:val="en-US" w:eastAsia="zh-CN"/>
        </w:rPr>
      </w:pPr>
      <w:r>
        <w:rPr>
          <w:rFonts w:ascii="黑体" w:hAnsi="黑体" w:eastAsia="黑体" w:cs="Times New Roman"/>
          <w:color w:val="333333"/>
          <w:szCs w:val="32"/>
        </w:rPr>
        <w:t>六、</w:t>
      </w:r>
      <w:r>
        <w:rPr>
          <w:rFonts w:hint="eastAsia" w:ascii="黑体" w:hAnsi="黑体" w:eastAsia="黑体" w:cs="Times New Roman"/>
          <w:color w:val="333333"/>
          <w:szCs w:val="32"/>
          <w:lang w:val="en-US" w:eastAsia="zh-CN"/>
        </w:rPr>
        <w:t>投标截止</w:t>
      </w:r>
      <w:r>
        <w:rPr>
          <w:rFonts w:ascii="黑体" w:hAnsi="黑体" w:eastAsia="黑体" w:cs="Times New Roman"/>
          <w:color w:val="333333"/>
          <w:szCs w:val="32"/>
        </w:rPr>
        <w:t>时间：</w:t>
      </w:r>
      <w:r>
        <w:rPr>
          <w:rFonts w:hint="eastAsia" w:ascii="仿宋_GB2312" w:hAnsi="Times New Roman" w:eastAsia="仿宋_GB2312" w:cs="Times New Roman"/>
          <w:color w:val="333333"/>
          <w:szCs w:val="32"/>
          <w:lang w:val="en-US" w:eastAsia="zh-CN"/>
        </w:rPr>
        <w:t>即日起</w:t>
      </w:r>
      <w:r>
        <w:rPr>
          <w:rFonts w:ascii="仿宋_GB2312" w:hAnsi="Times New Roman" w:eastAsia="仿宋_GB2312" w:cs="Times New Roman"/>
          <w:color w:val="333333"/>
          <w:szCs w:val="32"/>
        </w:rPr>
        <w:t>至</w:t>
      </w:r>
      <w:r>
        <w:rPr>
          <w:rFonts w:ascii="Times New Roman" w:hAnsi="Times New Roman" w:eastAsia="微软雅黑" w:cs="Times New Roman"/>
          <w:color w:val="333333"/>
          <w:szCs w:val="32"/>
        </w:rPr>
        <w:t>20</w:t>
      </w:r>
      <w:r>
        <w:rPr>
          <w:rFonts w:hint="eastAsia" w:ascii="仿宋_GB2312" w:hAnsi="微软雅黑" w:eastAsia="仿宋_GB2312" w:cs="宋体"/>
          <w:color w:val="333333"/>
          <w:szCs w:val="32"/>
        </w:rPr>
        <w:t>21</w:t>
      </w:r>
      <w:r>
        <w:rPr>
          <w:rFonts w:ascii="仿宋_GB2312" w:hAnsi="Times New Roman" w:eastAsia="仿宋_GB2312" w:cs="Times New Roman"/>
          <w:color w:val="333333"/>
          <w:szCs w:val="32"/>
        </w:rPr>
        <w:t>年</w:t>
      </w:r>
      <w:r>
        <w:rPr>
          <w:rFonts w:ascii="仿宋_GB2312" w:hAnsi="微软雅黑" w:eastAsia="仿宋_GB2312" w:cs="宋体"/>
          <w:color w:val="333333"/>
          <w:szCs w:val="32"/>
        </w:rPr>
        <w:t>7</w:t>
      </w:r>
      <w:r>
        <w:rPr>
          <w:rFonts w:ascii="仿宋_GB2312" w:hAnsi="Times New Roman" w:eastAsia="仿宋_GB2312" w:cs="Times New Roman"/>
          <w:color w:val="333333"/>
          <w:szCs w:val="32"/>
        </w:rPr>
        <w:t>月</w:t>
      </w:r>
      <w:r>
        <w:rPr>
          <w:rFonts w:hint="eastAsia" w:ascii="仿宋_GB2312" w:hAnsi="Times New Roman" w:eastAsia="仿宋_GB2312" w:cs="Times New Roman"/>
          <w:color w:val="333333"/>
          <w:szCs w:val="32"/>
          <w:lang w:val="en-US" w:eastAsia="zh-CN"/>
        </w:rPr>
        <w:t>22</w:t>
      </w:r>
      <w:r>
        <w:rPr>
          <w:rFonts w:ascii="仿宋_GB2312" w:hAnsi="Times New Roman" w:eastAsia="仿宋_GB2312" w:cs="Times New Roman"/>
          <w:color w:val="333333"/>
          <w:szCs w:val="32"/>
        </w:rPr>
        <w:t>日</w:t>
      </w:r>
      <w:r>
        <w:rPr>
          <w:rFonts w:hint="eastAsia" w:ascii="仿宋_GB2312" w:hAnsi="Times New Roman" w:eastAsia="仿宋_GB2312" w:cs="Times New Roman"/>
          <w:color w:val="333333"/>
          <w:szCs w:val="32"/>
          <w:lang w:val="en-US" w:eastAsia="zh-CN"/>
        </w:rPr>
        <w:t>15:00:00</w:t>
      </w:r>
      <w:r>
        <w:rPr>
          <w:rFonts w:ascii="仿宋_GB2312" w:hAnsi="Times New Roman" w:eastAsia="仿宋_GB2312" w:cs="Times New Roman"/>
          <w:color w:val="333333"/>
          <w:szCs w:val="32"/>
        </w:rPr>
        <w:t>。</w:t>
      </w:r>
      <w:r>
        <w:rPr>
          <w:rFonts w:hint="eastAsia" w:ascii="仿宋_GB2312" w:hAnsi="Times New Roman" w:eastAsia="仿宋_GB2312" w:cs="Times New Roman"/>
          <w:color w:val="333333"/>
          <w:szCs w:val="32"/>
          <w:lang w:val="en-US" w:eastAsia="zh-CN"/>
        </w:rPr>
        <w:t xml:space="preserve"> </w:t>
      </w:r>
    </w:p>
    <w:p>
      <w:pPr>
        <w:shd w:val="clear" w:color="auto" w:fill="FFFFFF"/>
        <w:spacing w:after="150"/>
        <w:ind w:firstLine="640"/>
        <w:rPr>
          <w:rFonts w:ascii="微软雅黑" w:hAnsi="微软雅黑" w:eastAsia="微软雅黑" w:cs="宋体"/>
          <w:color w:val="333333"/>
          <w:sz w:val="23"/>
          <w:szCs w:val="23"/>
        </w:rPr>
      </w:pPr>
      <w:r>
        <w:rPr>
          <w:rFonts w:hint="eastAsia" w:ascii="仿宋_GB2312" w:hAnsi="Times New Roman" w:eastAsia="仿宋_GB2312" w:cs="Times New Roman"/>
          <w:color w:val="333333"/>
          <w:szCs w:val="32"/>
          <w:lang w:val="en-US" w:eastAsia="zh-CN"/>
        </w:rPr>
        <w:t>具体公示信息见遂宁市宸安投资有限公司网站（http://www.sncags.com）</w:t>
      </w:r>
      <w:r>
        <w:rPr>
          <w:rFonts w:hint="eastAsia" w:ascii="仿宋_GB2312" w:hAnsi="Times New Roman" w:eastAsia="仿宋_GB2312" w:cs="Times New Roman"/>
          <w:color w:val="333333"/>
          <w:szCs w:val="32"/>
        </w:rPr>
        <w:t>。</w:t>
      </w:r>
    </w:p>
    <w:p>
      <w:pPr>
        <w:shd w:val="clear" w:color="auto" w:fill="FFFFFF"/>
        <w:spacing w:after="150"/>
        <w:ind w:firstLine="640"/>
        <w:rPr>
          <w:rFonts w:ascii="微软雅黑" w:hAnsi="微软雅黑" w:eastAsia="微软雅黑" w:cs="宋体"/>
          <w:color w:val="333333"/>
          <w:sz w:val="23"/>
          <w:szCs w:val="23"/>
        </w:rPr>
      </w:pPr>
      <w:r>
        <w:rPr>
          <w:rFonts w:ascii="黑体" w:hAnsi="黑体" w:eastAsia="黑体" w:cs="Times New Roman"/>
          <w:color w:val="333333"/>
          <w:szCs w:val="32"/>
        </w:rPr>
        <w:t>七、</w:t>
      </w:r>
      <w:r>
        <w:rPr>
          <w:rFonts w:hint="eastAsia" w:ascii="黑体" w:hAnsi="黑体" w:eastAsia="黑体" w:cs="Times New Roman"/>
          <w:color w:val="333333"/>
          <w:szCs w:val="32"/>
          <w:lang w:val="en-US" w:eastAsia="zh-CN"/>
        </w:rPr>
        <w:t>开标</w:t>
      </w:r>
      <w:r>
        <w:rPr>
          <w:rFonts w:ascii="黑体" w:hAnsi="黑体" w:eastAsia="黑体" w:cs="Times New Roman"/>
          <w:color w:val="333333"/>
          <w:szCs w:val="32"/>
        </w:rPr>
        <w:t>地点和时间：</w:t>
      </w:r>
      <w:r>
        <w:rPr>
          <w:rFonts w:hint="eastAsia" w:ascii="仿宋_GB2312" w:hAnsi="Times New Roman" w:eastAsia="仿宋_GB2312" w:cs="Times New Roman"/>
          <w:color w:val="333333"/>
          <w:szCs w:val="32"/>
        </w:rPr>
        <w:t>遂宁市安居区安东大道安居现代装备制造产业园办公楼3楼</w:t>
      </w:r>
      <w:r>
        <w:rPr>
          <w:rFonts w:ascii="仿宋_GB2312" w:hAnsi="Times New Roman" w:eastAsia="仿宋_GB2312" w:cs="Times New Roman"/>
          <w:color w:val="333333"/>
          <w:szCs w:val="32"/>
        </w:rPr>
        <w:t>会议室，</w:t>
      </w:r>
      <w:r>
        <w:rPr>
          <w:rFonts w:hint="eastAsia" w:ascii="仿宋_GB2312" w:hAnsi="Times New Roman" w:eastAsia="仿宋_GB2312" w:cs="Times New Roman"/>
          <w:color w:val="333333"/>
          <w:szCs w:val="32"/>
          <w:lang w:val="en-US" w:eastAsia="zh-CN"/>
        </w:rPr>
        <w:t>开标时间2021年7月22日15:00:00</w:t>
      </w:r>
      <w:r>
        <w:rPr>
          <w:rFonts w:ascii="仿宋_GB2312" w:hAnsi="Times New Roman" w:eastAsia="仿宋_GB2312" w:cs="Times New Roman"/>
          <w:color w:val="333333"/>
          <w:szCs w:val="32"/>
        </w:rPr>
        <w:t>。</w:t>
      </w:r>
    </w:p>
    <w:p>
      <w:pPr>
        <w:shd w:val="clear" w:color="auto" w:fill="FFFFFF"/>
        <w:spacing w:after="150"/>
        <w:ind w:firstLine="640"/>
        <w:rPr>
          <w:rFonts w:ascii="微软雅黑" w:hAnsi="微软雅黑" w:eastAsia="微软雅黑" w:cs="宋体"/>
          <w:color w:val="333333"/>
          <w:sz w:val="23"/>
          <w:szCs w:val="23"/>
        </w:rPr>
      </w:pPr>
      <w:r>
        <w:rPr>
          <w:rFonts w:ascii="黑体" w:hAnsi="黑体" w:eastAsia="黑体" w:cs="Times New Roman"/>
          <w:color w:val="333333"/>
          <w:szCs w:val="32"/>
        </w:rPr>
        <w:t>八、联系方式</w:t>
      </w:r>
    </w:p>
    <w:p>
      <w:pPr>
        <w:shd w:val="clear" w:color="auto" w:fill="FFFFFF"/>
        <w:spacing w:after="150"/>
        <w:ind w:firstLine="640"/>
        <w:rPr>
          <w:rFonts w:ascii="微软雅黑" w:hAnsi="微软雅黑" w:eastAsia="微软雅黑" w:cs="宋体"/>
          <w:color w:val="333333"/>
          <w:sz w:val="23"/>
          <w:szCs w:val="23"/>
        </w:rPr>
      </w:pPr>
      <w:r>
        <w:rPr>
          <w:rFonts w:ascii="仿宋_GB2312" w:hAnsi="Times New Roman" w:eastAsia="仿宋_GB2312" w:cs="Times New Roman"/>
          <w:color w:val="333333"/>
          <w:szCs w:val="32"/>
        </w:rPr>
        <w:t>地址：</w:t>
      </w:r>
      <w:r>
        <w:rPr>
          <w:rFonts w:hint="eastAsia" w:ascii="仿宋_GB2312" w:hAnsi="Times New Roman" w:eastAsia="仿宋_GB2312" w:cs="Times New Roman"/>
          <w:color w:val="333333"/>
          <w:szCs w:val="32"/>
        </w:rPr>
        <w:t>遂宁市安居区安东大道安居现代装备制造产业园办公楼4楼4</w:t>
      </w:r>
      <w:r>
        <w:rPr>
          <w:rFonts w:ascii="仿宋_GB2312" w:hAnsi="Times New Roman" w:eastAsia="仿宋_GB2312" w:cs="Times New Roman"/>
          <w:color w:val="333333"/>
          <w:szCs w:val="32"/>
        </w:rPr>
        <w:t>12</w:t>
      </w:r>
      <w:r>
        <w:rPr>
          <w:rFonts w:hint="eastAsia" w:ascii="仿宋_GB2312" w:hAnsi="Times New Roman" w:eastAsia="仿宋_GB2312" w:cs="Times New Roman"/>
          <w:color w:val="333333"/>
          <w:szCs w:val="32"/>
        </w:rPr>
        <w:t>室。</w:t>
      </w:r>
    </w:p>
    <w:p>
      <w:pPr>
        <w:shd w:val="clear" w:color="auto" w:fill="FFFFFF"/>
        <w:spacing w:after="150"/>
        <w:ind w:firstLine="640"/>
        <w:rPr>
          <w:rFonts w:ascii="Times New Roman" w:hAnsi="Times New Roman" w:eastAsia="微软雅黑" w:cs="Times New Roman"/>
          <w:color w:val="333333"/>
          <w:szCs w:val="32"/>
        </w:rPr>
      </w:pPr>
      <w:r>
        <w:rPr>
          <w:rFonts w:ascii="仿宋_GB2312" w:hAnsi="Times New Roman" w:eastAsia="仿宋_GB2312" w:cs="Times New Roman"/>
          <w:color w:val="333333"/>
          <w:szCs w:val="32"/>
        </w:rPr>
        <w:t>联系人：</w:t>
      </w:r>
      <w:r>
        <w:rPr>
          <w:rFonts w:hint="eastAsia" w:ascii="仿宋_GB2312" w:hAnsi="Times New Roman" w:eastAsia="仿宋_GB2312" w:cs="Times New Roman"/>
          <w:color w:val="333333"/>
          <w:szCs w:val="32"/>
        </w:rPr>
        <w:t>阳</w:t>
      </w:r>
      <w:r>
        <w:rPr>
          <w:rFonts w:hint="eastAsia" w:ascii="仿宋_GB2312" w:hAnsi="Times New Roman" w:eastAsia="仿宋_GB2312" w:cs="Times New Roman"/>
          <w:color w:val="333333"/>
          <w:szCs w:val="32"/>
          <w:lang w:eastAsia="zh-CN"/>
        </w:rPr>
        <w:t xml:space="preserve">先生 </w:t>
      </w:r>
      <w:r>
        <w:rPr>
          <w:rFonts w:ascii="仿宋_GB2312" w:hAnsi="Times New Roman" w:eastAsia="仿宋_GB2312" w:cs="Times New Roman"/>
          <w:color w:val="333333"/>
          <w:szCs w:val="32"/>
          <w:lang w:eastAsia="zh-CN"/>
        </w:rPr>
        <w:t xml:space="preserve"> </w:t>
      </w:r>
      <w:r>
        <w:rPr>
          <w:rFonts w:ascii="仿宋_GB2312" w:hAnsi="Times New Roman" w:eastAsia="仿宋_GB2312" w:cs="Times New Roman"/>
          <w:color w:val="333333"/>
          <w:szCs w:val="32"/>
        </w:rPr>
        <w:t>联系电话：</w:t>
      </w:r>
      <w:r>
        <w:rPr>
          <w:rFonts w:ascii="Times New Roman" w:hAnsi="Times New Roman" w:eastAsia="微软雅黑" w:cs="Times New Roman"/>
          <w:color w:val="333333"/>
          <w:szCs w:val="32"/>
        </w:rPr>
        <w:t>0825-8538155</w:t>
      </w:r>
    </w:p>
    <w:p>
      <w:pPr>
        <w:shd w:val="clear" w:color="auto" w:fill="FFFFFF"/>
        <w:spacing w:after="150"/>
        <w:ind w:firstLine="640"/>
        <w:rPr>
          <w:rFonts w:ascii="Times New Roman" w:hAnsi="Times New Roman" w:eastAsia="微软雅黑" w:cs="Times New Roman"/>
          <w:color w:val="333333"/>
          <w:szCs w:val="32"/>
        </w:rPr>
      </w:pPr>
      <w:r>
        <w:rPr>
          <w:rFonts w:ascii="仿宋_GB2312" w:hAnsi="Times New Roman" w:eastAsia="仿宋_GB2312" w:cs="Times New Roman"/>
          <w:color w:val="333333"/>
          <w:szCs w:val="32"/>
        </w:rPr>
        <w:t>电子邮件</w:t>
      </w:r>
      <w:r>
        <w:rPr>
          <w:rFonts w:ascii="仿宋_GB2312" w:hAnsi="Times New Roman" w:eastAsia="仿宋_GB2312" w:cs="Times New Roman"/>
          <w:szCs w:val="32"/>
        </w:rPr>
        <w:t>：</w:t>
      </w:r>
      <w:r>
        <w:fldChar w:fldCharType="begin"/>
      </w:r>
      <w:r>
        <w:instrText xml:space="preserve"> HYPERLINK "mailto:891750913@qq.com" </w:instrText>
      </w:r>
      <w:r>
        <w:fldChar w:fldCharType="separate"/>
      </w:r>
      <w:r>
        <w:rPr>
          <w:rStyle w:val="31"/>
          <w:rFonts w:ascii="Times New Roman" w:hAnsi="Times New Roman" w:eastAsia="微软雅黑" w:cs="Times New Roman"/>
          <w:color w:val="auto"/>
          <w:szCs w:val="32"/>
        </w:rPr>
        <w:t>891750913@qq.com</w:t>
      </w:r>
      <w:r>
        <w:rPr>
          <w:rStyle w:val="31"/>
          <w:rFonts w:ascii="Times New Roman" w:hAnsi="Times New Roman" w:eastAsia="微软雅黑" w:cs="Times New Roman"/>
          <w:color w:val="auto"/>
          <w:szCs w:val="32"/>
        </w:rPr>
        <w:fldChar w:fldCharType="end"/>
      </w:r>
    </w:p>
    <w:p>
      <w:pPr>
        <w:shd w:val="clear" w:color="auto" w:fill="FFFFFF"/>
        <w:spacing w:after="150"/>
        <w:ind w:firstLine="640"/>
        <w:rPr>
          <w:rFonts w:ascii="Times New Roman" w:hAnsi="Times New Roman" w:eastAsia="微软雅黑" w:cs="Times New Roman"/>
          <w:color w:val="333333"/>
          <w:szCs w:val="32"/>
        </w:rPr>
      </w:pPr>
    </w:p>
    <w:p>
      <w:pPr>
        <w:shd w:val="clear" w:color="auto" w:fill="FFFFFF"/>
        <w:spacing w:after="150"/>
        <w:ind w:firstLine="640"/>
        <w:rPr>
          <w:rFonts w:ascii="Times New Roman" w:hAnsi="Times New Roman" w:eastAsia="微软雅黑" w:cs="Times New Roman"/>
          <w:color w:val="333333"/>
          <w:szCs w:val="32"/>
        </w:rPr>
      </w:pPr>
    </w:p>
    <w:p>
      <w:pPr>
        <w:shd w:val="clear" w:color="auto" w:fill="FFFFFF"/>
        <w:spacing w:after="150"/>
        <w:ind w:firstLine="640"/>
        <w:jc w:val="right"/>
      </w:pPr>
      <w:r>
        <w:rPr>
          <w:rFonts w:hint="eastAsia"/>
        </w:rPr>
        <w:t>遂宁市宸安投资有限公司</w:t>
      </w:r>
    </w:p>
    <w:p>
      <w:pPr>
        <w:shd w:val="clear" w:color="auto" w:fill="FFFFFF"/>
        <w:wordWrap w:val="0"/>
        <w:spacing w:after="150"/>
        <w:ind w:firstLine="640"/>
        <w:jc w:val="right"/>
        <w:rPr>
          <w:lang w:eastAsia="zh-CN"/>
        </w:rPr>
        <w:sectPr>
          <w:headerReference r:id="rId5" w:type="first"/>
          <w:footerReference r:id="rId8" w:type="first"/>
          <w:headerReference r:id="rId3" w:type="default"/>
          <w:footerReference r:id="rId6" w:type="default"/>
          <w:headerReference r:id="rId4" w:type="even"/>
          <w:footerReference r:id="rId7" w:type="even"/>
          <w:pgSz w:w="12240" w:h="15840"/>
          <w:pgMar w:top="1440" w:right="1800" w:bottom="1440" w:left="1800" w:header="720" w:footer="720" w:gutter="0"/>
          <w:pgNumType w:start="1"/>
          <w:cols w:space="720" w:num="1"/>
        </w:sectPr>
      </w:pPr>
      <w:r>
        <w:rPr>
          <w:rFonts w:hint="eastAsia"/>
          <w:lang w:eastAsia="zh-CN"/>
        </w:rPr>
        <w:t>2</w:t>
      </w:r>
      <w:r>
        <w:rPr>
          <w:lang w:eastAsia="zh-CN"/>
        </w:rPr>
        <w:t>021</w:t>
      </w:r>
      <w:r>
        <w:rPr>
          <w:rFonts w:hint="eastAsia"/>
          <w:lang w:eastAsia="zh-CN"/>
        </w:rPr>
        <w:t>年</w:t>
      </w:r>
      <w:r>
        <w:rPr>
          <w:rFonts w:hint="eastAsia"/>
          <w:lang w:val="en-US" w:eastAsia="zh-CN"/>
        </w:rPr>
        <w:t>7</w:t>
      </w:r>
      <w:r>
        <w:rPr>
          <w:rFonts w:hint="eastAsia"/>
          <w:lang w:eastAsia="zh-CN"/>
        </w:rPr>
        <w:t>月</w:t>
      </w:r>
      <w:r>
        <w:rPr>
          <w:rFonts w:hint="eastAsia"/>
          <w:lang w:val="en-US" w:eastAsia="zh-CN"/>
        </w:rPr>
        <w:t>19</w:t>
      </w:r>
      <w:r>
        <w:rPr>
          <w:rFonts w:hint="eastAsia"/>
          <w:lang w:eastAsia="zh-CN"/>
        </w:rPr>
        <w:t>日</w:t>
      </w:r>
      <w:bookmarkStart w:id="1" w:name="_Toc71633525"/>
    </w:p>
    <w:p>
      <w:pPr>
        <w:shd w:val="clear" w:color="auto" w:fill="FFFFFF"/>
        <w:spacing w:after="150"/>
        <w:ind w:firstLine="0" w:firstLineChars="0"/>
        <w:rPr>
          <w:b/>
        </w:rPr>
      </w:pPr>
      <w:r>
        <w:rPr>
          <w:b/>
        </w:rPr>
        <w:t>投标文件格式</w:t>
      </w:r>
      <w:bookmarkEnd w:id="1"/>
    </w:p>
    <w:p>
      <w:pPr>
        <w:ind w:firstLine="0" w:firstLineChars="0"/>
      </w:pPr>
      <w:r>
        <w:t>附件1：</w:t>
      </w:r>
    </w:p>
    <w:p>
      <w:pPr>
        <w:ind w:firstLine="720"/>
        <w:jc w:val="center"/>
        <w:rPr>
          <w:rFonts w:ascii="黑体" w:hAnsi="黑体" w:eastAsia="黑体"/>
          <w:sz w:val="36"/>
        </w:rPr>
      </w:pPr>
      <w:r>
        <w:rPr>
          <w:rFonts w:ascii="黑体" w:hAnsi="黑体" w:eastAsia="黑体"/>
          <w:sz w:val="36"/>
        </w:rPr>
        <w:t>投   标   书</w:t>
      </w:r>
    </w:p>
    <w:p>
      <w:pPr>
        <w:ind w:firstLine="0" w:firstLineChars="0"/>
        <w:rPr>
          <w:u w:val="single"/>
        </w:rPr>
      </w:pPr>
      <w:r>
        <w:t>致：</w:t>
      </w:r>
      <w:r>
        <w:rPr>
          <w:rFonts w:hint="eastAsia"/>
          <w:u w:val="single"/>
          <w:lang w:eastAsia="zh-CN"/>
        </w:rPr>
        <w:t>_</w:t>
      </w:r>
      <w:r>
        <w:rPr>
          <w:u w:val="single"/>
          <w:lang w:eastAsia="zh-CN"/>
        </w:rPr>
        <w:t>_________</w:t>
      </w:r>
    </w:p>
    <w:p>
      <w:pPr>
        <w:ind w:firstLine="640"/>
      </w:pPr>
      <w:r>
        <w:t>我们收到了</w:t>
      </w:r>
      <w:r>
        <w:rPr>
          <w:rFonts w:hint="eastAsia"/>
          <w:u w:val="single"/>
          <w:lang w:eastAsia="zh-CN"/>
        </w:rPr>
        <w:t xml:space="preserve"> </w:t>
      </w:r>
      <w:r>
        <w:rPr>
          <w:rFonts w:hint="eastAsia"/>
          <w:u w:val="single"/>
        </w:rPr>
        <w:t>遂宁市安居区现代装备制造产业园</w:t>
      </w:r>
      <w:r>
        <w:rPr>
          <w:u w:val="single"/>
        </w:rPr>
        <w:t>3号变压器增容项目</w:t>
      </w:r>
      <w:r>
        <w:rPr>
          <w:rFonts w:hint="eastAsia"/>
          <w:u w:val="single"/>
          <w:lang w:eastAsia="zh-CN"/>
        </w:rPr>
        <w:t xml:space="preserve"> </w:t>
      </w:r>
      <w:r>
        <w:t>招标代理服务招标文件，经详细研究，我们决定参加该项目投标活动并投标，我们郑重声明以下诸点并负法律责任。</w:t>
      </w:r>
    </w:p>
    <w:p>
      <w:pPr>
        <w:ind w:firstLine="640"/>
      </w:pPr>
      <w:r>
        <w:t>（1）我方授权_______（职务：_____）作为全权代表负责解释投标文件及处理有关事宜。</w:t>
      </w:r>
    </w:p>
    <w:p>
      <w:pPr>
        <w:ind w:firstLine="640"/>
      </w:pPr>
      <w:r>
        <w:t>（2）我们愿意接受招标文件中的所有条款和要求，并按照招标文件中的所有条款和要求，提供服务，招标代理费优惠率：____% 。</w:t>
      </w:r>
    </w:p>
    <w:p>
      <w:pPr>
        <w:ind w:firstLine="640"/>
      </w:pPr>
      <w:r>
        <w:t>（3）如果我们中标，我们保证按招标文件的要求和采购人签订合同。</w:t>
      </w:r>
    </w:p>
    <w:p>
      <w:pPr>
        <w:ind w:firstLine="640"/>
      </w:pPr>
      <w:r>
        <w:t>（4）我们同意按招标文件中的规定，认定本投标文件的有效期为投标文件递交截止日期结束后30天内。如果中标，有效期延长至合同终止日止。</w:t>
      </w:r>
    </w:p>
    <w:p>
      <w:pPr>
        <w:ind w:firstLine="640"/>
      </w:pPr>
      <w:r>
        <w:t>（5）我们愿提供招标文件中要求的所有文件资料。</w:t>
      </w:r>
    </w:p>
    <w:p>
      <w:pPr>
        <w:ind w:firstLine="640"/>
      </w:pPr>
      <w:r>
        <w:t>（6）我们承认并理解贵方不一定接受最低投标费率。</w:t>
      </w:r>
    </w:p>
    <w:p>
      <w:pPr>
        <w:ind w:firstLine="640"/>
      </w:pPr>
      <w:r>
        <w:t>（7）我们已经详细审核了全部招标文件，包括修改、补充的文件（如果有的话）和参考资料，我们完全理解并同意放弃对这方面有不明及误解的权利。</w:t>
      </w:r>
    </w:p>
    <w:p>
      <w:pPr>
        <w:ind w:firstLine="640"/>
      </w:pPr>
      <w:r>
        <w:t>（8）如果我们中标，我们同意从投标之日起至此次委托时间结束均遵守本投标文件，在此期限期满之前的任何时间，本投标文件一直对我们具有约束力。</w:t>
      </w:r>
    </w:p>
    <w:p>
      <w:pPr>
        <w:ind w:firstLine="640"/>
      </w:pPr>
      <w:r>
        <w:t>（9）在制定和执行正式合同之前，本投标文件连同中标通知书，应构成我们双方之间有约束力的合同。</w:t>
      </w:r>
    </w:p>
    <w:p>
      <w:pPr>
        <w:ind w:firstLine="640"/>
      </w:pPr>
      <w:r>
        <w:t>（10）我们愿按《中华人民共和国</w:t>
      </w:r>
      <w:r>
        <w:rPr>
          <w:rFonts w:hint="eastAsia"/>
          <w:lang w:eastAsia="zh-CN"/>
        </w:rPr>
        <w:t>民法典</w:t>
      </w:r>
      <w:r>
        <w:t>》履行自己的全部责任。</w:t>
      </w:r>
    </w:p>
    <w:p>
      <w:pPr>
        <w:ind w:firstLine="640"/>
      </w:pPr>
      <w:r>
        <w:t>（11）我方保证投标文件中的所有资料均为真实、有效的，如有虚假，我方承诺投标文件无效并愿承担一切责任。</w:t>
      </w:r>
    </w:p>
    <w:p>
      <w:pPr>
        <w:ind w:firstLine="640"/>
      </w:pPr>
      <w:r>
        <w:t>（12）与本投标有关的正式通讯地址：</w:t>
      </w:r>
    </w:p>
    <w:p>
      <w:pPr>
        <w:ind w:firstLine="640"/>
      </w:pPr>
      <w:r>
        <w:t>地址：</w:t>
      </w:r>
      <w:r>
        <w:rPr>
          <w:rFonts w:hint="eastAsia"/>
          <w:lang w:eastAsia="zh-CN"/>
        </w:rPr>
        <w:t xml:space="preserve"> </w:t>
      </w:r>
      <w:r>
        <w:rPr>
          <w:lang w:eastAsia="zh-CN"/>
        </w:rPr>
        <w:t xml:space="preserve">            </w:t>
      </w:r>
      <w:r>
        <w:t xml:space="preserve">   邮编：</w:t>
      </w:r>
    </w:p>
    <w:p>
      <w:pPr>
        <w:ind w:firstLine="640"/>
      </w:pPr>
      <w:r>
        <w:t>电话：                传真：</w:t>
      </w:r>
    </w:p>
    <w:p>
      <w:pPr>
        <w:ind w:firstLine="640"/>
      </w:pPr>
      <w:r>
        <w:t xml:space="preserve"> </w:t>
      </w:r>
    </w:p>
    <w:p>
      <w:pPr>
        <w:ind w:firstLine="640"/>
      </w:pPr>
      <w:r>
        <w:t>投标人名称：                      （盖章）</w:t>
      </w:r>
    </w:p>
    <w:p>
      <w:pPr>
        <w:ind w:firstLine="640"/>
      </w:pPr>
      <w:r>
        <w:t>法人授权代表（签字或盖章）：</w:t>
      </w:r>
    </w:p>
    <w:p>
      <w:pPr>
        <w:ind w:firstLine="640"/>
        <w:jc w:val="right"/>
      </w:pPr>
      <w:r>
        <w:t>年   月   日</w:t>
      </w:r>
    </w:p>
    <w:p>
      <w:pPr>
        <w:spacing w:after="200" w:line="240" w:lineRule="auto"/>
        <w:ind w:firstLine="0" w:firstLineChars="0"/>
      </w:pPr>
      <w:r>
        <w:br w:type="page"/>
      </w:r>
    </w:p>
    <w:p>
      <w:pPr>
        <w:ind w:firstLine="0" w:firstLineChars="0"/>
      </w:pPr>
      <w:r>
        <w:t>附件2：</w:t>
      </w:r>
    </w:p>
    <w:p>
      <w:pPr>
        <w:ind w:firstLine="0" w:firstLineChars="0"/>
        <w:jc w:val="center"/>
        <w:rPr>
          <w:rFonts w:ascii="黑体" w:hAnsi="黑体" w:eastAsia="黑体"/>
          <w:sz w:val="36"/>
        </w:rPr>
      </w:pPr>
      <w:r>
        <w:rPr>
          <w:rFonts w:ascii="黑体" w:hAnsi="黑体" w:eastAsia="黑体"/>
          <w:sz w:val="36"/>
        </w:rPr>
        <w:t>开标一览表</w:t>
      </w:r>
    </w:p>
    <w:p>
      <w:pPr>
        <w:ind w:firstLine="640"/>
      </w:pPr>
      <w:r>
        <w:t>投标人名称:</w:t>
      </w:r>
    </w:p>
    <w:tbl>
      <w:tblPr>
        <w:tblStyle w:val="40"/>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4192"/>
        <w:gridCol w:w="2624"/>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8" w:type="dxa"/>
            <w:vAlign w:val="center"/>
          </w:tcPr>
          <w:p>
            <w:pPr>
              <w:ind w:firstLine="0" w:firstLineChars="0"/>
              <w:jc w:val="center"/>
            </w:pPr>
            <w:r>
              <w:t>序号</w:t>
            </w:r>
          </w:p>
        </w:tc>
        <w:tc>
          <w:tcPr>
            <w:tcW w:w="4192" w:type="dxa"/>
            <w:vAlign w:val="center"/>
          </w:tcPr>
          <w:p>
            <w:pPr>
              <w:ind w:firstLine="640"/>
              <w:jc w:val="center"/>
            </w:pPr>
            <w:r>
              <w:t>项目名称</w:t>
            </w:r>
          </w:p>
        </w:tc>
        <w:tc>
          <w:tcPr>
            <w:tcW w:w="2624" w:type="dxa"/>
            <w:vAlign w:val="center"/>
          </w:tcPr>
          <w:p>
            <w:pPr>
              <w:ind w:firstLine="0" w:firstLineChars="0"/>
              <w:jc w:val="center"/>
            </w:pPr>
            <w:r>
              <w:t>投标报价（元）</w:t>
            </w:r>
          </w:p>
        </w:tc>
        <w:tc>
          <w:tcPr>
            <w:tcW w:w="1346" w:type="dxa"/>
            <w:vAlign w:val="center"/>
          </w:tcPr>
          <w:p>
            <w:pPr>
              <w:ind w:firstLine="0" w:firstLineChars="0"/>
              <w:jc w:val="cente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9" w:hRule="atLeast"/>
          <w:jc w:val="center"/>
        </w:trPr>
        <w:tc>
          <w:tcPr>
            <w:tcW w:w="1018" w:type="dxa"/>
            <w:vAlign w:val="center"/>
          </w:tcPr>
          <w:p>
            <w:pPr>
              <w:ind w:firstLine="0" w:firstLineChars="0"/>
              <w:jc w:val="center"/>
            </w:pPr>
            <w:r>
              <w:rPr>
                <w:sz w:val="28"/>
              </w:rPr>
              <w:t>1</w:t>
            </w:r>
          </w:p>
        </w:tc>
        <w:tc>
          <w:tcPr>
            <w:tcW w:w="4192" w:type="dxa"/>
            <w:vAlign w:val="center"/>
          </w:tcPr>
          <w:p>
            <w:pPr>
              <w:ind w:firstLine="0" w:firstLineChars="0"/>
              <w:rPr>
                <w:sz w:val="28"/>
              </w:rPr>
            </w:pPr>
            <w:r>
              <w:rPr>
                <w:rFonts w:hint="eastAsia" w:ascii="仿宋_GB2312" w:hAnsi="微软雅黑" w:eastAsia="仿宋_GB2312" w:cs="宋体"/>
                <w:color w:val="333333"/>
                <w:sz w:val="28"/>
                <w:szCs w:val="32"/>
              </w:rPr>
              <w:t>遂宁市安居区现代装备制造产业园</w:t>
            </w:r>
            <w:r>
              <w:rPr>
                <w:rFonts w:ascii="仿宋_GB2312" w:hAnsi="微软雅黑" w:eastAsia="仿宋_GB2312" w:cs="宋体"/>
                <w:color w:val="333333"/>
                <w:sz w:val="28"/>
                <w:szCs w:val="32"/>
              </w:rPr>
              <w:t>3号变压器增容</w:t>
            </w:r>
            <w:r>
              <w:rPr>
                <w:rFonts w:ascii="仿宋_GB2312" w:hAnsi="Times New Roman" w:eastAsia="仿宋_GB2312" w:cs="Times New Roman"/>
                <w:color w:val="333333"/>
                <w:sz w:val="28"/>
                <w:szCs w:val="32"/>
              </w:rPr>
              <w:t>项目</w:t>
            </w:r>
          </w:p>
        </w:tc>
        <w:tc>
          <w:tcPr>
            <w:tcW w:w="2624" w:type="dxa"/>
            <w:vAlign w:val="center"/>
          </w:tcPr>
          <w:p>
            <w:pPr>
              <w:ind w:firstLine="640"/>
              <w:jc w:val="center"/>
            </w:pPr>
          </w:p>
        </w:tc>
        <w:tc>
          <w:tcPr>
            <w:tcW w:w="1346" w:type="dxa"/>
            <w:vAlign w:val="center"/>
          </w:tcPr>
          <w:p>
            <w:pPr>
              <w:ind w:firstLine="640"/>
              <w:jc w:val="center"/>
            </w:pPr>
          </w:p>
        </w:tc>
      </w:tr>
    </w:tbl>
    <w:p>
      <w:pPr>
        <w:ind w:firstLine="640"/>
      </w:pPr>
    </w:p>
    <w:p>
      <w:pPr>
        <w:ind w:firstLine="640"/>
      </w:pPr>
    </w:p>
    <w:p>
      <w:pPr>
        <w:ind w:firstLine="640"/>
      </w:pPr>
    </w:p>
    <w:p>
      <w:pPr>
        <w:ind w:firstLine="640"/>
      </w:pPr>
    </w:p>
    <w:p>
      <w:pPr>
        <w:ind w:firstLine="640"/>
      </w:pPr>
    </w:p>
    <w:p>
      <w:pPr>
        <w:ind w:firstLine="640"/>
      </w:pPr>
    </w:p>
    <w:p>
      <w:pPr>
        <w:ind w:firstLine="640"/>
      </w:pPr>
      <w:r>
        <w:t>投标代表人签字 :</w:t>
      </w:r>
    </w:p>
    <w:p>
      <w:pPr>
        <w:ind w:firstLine="640"/>
      </w:pPr>
    </w:p>
    <w:p>
      <w:pPr>
        <w:ind w:firstLine="640"/>
      </w:pPr>
      <w:r>
        <w:t>投标单位公章</w:t>
      </w:r>
    </w:p>
    <w:p>
      <w:pPr>
        <w:ind w:firstLine="640"/>
      </w:pPr>
    </w:p>
    <w:p>
      <w:pPr>
        <w:ind w:firstLine="640"/>
      </w:pPr>
      <w:r>
        <w:t>日期:</w:t>
      </w:r>
    </w:p>
    <w:p>
      <w:pPr>
        <w:spacing w:after="200" w:line="240" w:lineRule="auto"/>
        <w:ind w:firstLine="0" w:firstLineChars="0"/>
      </w:pPr>
      <w:r>
        <w:br w:type="page"/>
      </w:r>
    </w:p>
    <w:p>
      <w:pPr>
        <w:ind w:firstLine="0" w:firstLineChars="0"/>
      </w:pPr>
      <w:r>
        <w:t>附件3：</w:t>
      </w:r>
    </w:p>
    <w:p>
      <w:pPr>
        <w:ind w:firstLine="720"/>
        <w:jc w:val="center"/>
        <w:rPr>
          <w:rFonts w:ascii="黑体" w:hAnsi="黑体" w:eastAsia="黑体"/>
          <w:sz w:val="36"/>
        </w:rPr>
      </w:pPr>
      <w:r>
        <w:rPr>
          <w:rFonts w:ascii="黑体" w:hAnsi="黑体" w:eastAsia="黑体"/>
          <w:sz w:val="36"/>
        </w:rPr>
        <w:t>法定代表人授权委托书</w:t>
      </w:r>
    </w:p>
    <w:p>
      <w:pPr>
        <w:ind w:firstLine="720"/>
        <w:jc w:val="center"/>
        <w:rPr>
          <w:rFonts w:ascii="黑体" w:hAnsi="黑体" w:eastAsia="黑体"/>
          <w:sz w:val="36"/>
        </w:rPr>
      </w:pPr>
    </w:p>
    <w:p>
      <w:pPr>
        <w:ind w:firstLine="640"/>
      </w:pPr>
      <w:r>
        <w:t>本授权委托书声明：注册于________（注册地址）的公司的在下面签字的______（法定代表人姓名、职务）代表我公司现授权我单位的在下面签字的______（被授权人的姓名、职务）为本公司的合法代理人，以本公司名义参加</w:t>
      </w:r>
      <w:r>
        <w:rPr>
          <w:u w:val="single"/>
          <w:lang w:eastAsia="zh-CN"/>
        </w:rPr>
        <w:t xml:space="preserve"> </w:t>
      </w:r>
      <w:r>
        <w:rPr>
          <w:rFonts w:hint="eastAsia"/>
          <w:u w:val="single"/>
          <w:lang w:eastAsia="zh-CN"/>
        </w:rPr>
        <w:t>遂宁市安居区现代装备制造产业园</w:t>
      </w:r>
      <w:r>
        <w:rPr>
          <w:u w:val="single"/>
          <w:lang w:eastAsia="zh-CN"/>
        </w:rPr>
        <w:t>3号变压器增容项目招标代理</w:t>
      </w:r>
      <w:r>
        <w:rPr>
          <w:rFonts w:hint="eastAsia"/>
          <w:u w:val="single"/>
          <w:lang w:eastAsia="zh-CN"/>
        </w:rPr>
        <w:t xml:space="preserve"> </w:t>
      </w:r>
      <w:r>
        <w:rPr>
          <w:u w:val="single"/>
        </w:rPr>
        <w:t xml:space="preserve">招标代理服务项目 </w:t>
      </w:r>
      <w:r>
        <w:t>的投标活动。代理人在开标、评标、合同谈判过程中签署的一切文件和处理与之有关的一切事务，我均予以承认。</w:t>
      </w:r>
    </w:p>
    <w:p>
      <w:pPr>
        <w:ind w:firstLine="640"/>
      </w:pPr>
      <w:r>
        <w:t>代理人无权转让委托权，特此委托。本授权书于_____年___月</w:t>
      </w:r>
      <w:r>
        <w:rPr>
          <w:rFonts w:hint="eastAsia"/>
          <w:lang w:eastAsia="zh-CN"/>
        </w:rPr>
        <w:t>_</w:t>
      </w:r>
      <w:r>
        <w:rPr>
          <w:lang w:eastAsia="zh-CN"/>
        </w:rPr>
        <w:t>__</w:t>
      </w:r>
      <w:r>
        <w:t>日签字生效，特此声明。</w:t>
      </w:r>
    </w:p>
    <w:p>
      <w:pPr>
        <w:ind w:firstLine="640"/>
      </w:pPr>
    </w:p>
    <w:p>
      <w:pPr>
        <w:ind w:firstLine="640"/>
      </w:pPr>
    </w:p>
    <w:p>
      <w:pPr>
        <w:ind w:firstLine="640"/>
      </w:pPr>
    </w:p>
    <w:p>
      <w:pPr>
        <w:ind w:firstLine="640"/>
      </w:pPr>
      <w:r>
        <w:t>代理人（被授权人）签字或盖章：    性别：    年龄：</w:t>
      </w:r>
    </w:p>
    <w:p>
      <w:pPr>
        <w:ind w:firstLine="640"/>
      </w:pPr>
      <w:r>
        <w:t>单位：                 职务：    身份证号：</w:t>
      </w:r>
    </w:p>
    <w:p>
      <w:pPr>
        <w:ind w:firstLine="640"/>
      </w:pPr>
      <w:r>
        <w:t>法定代表人（签字或盖章）：</w:t>
      </w:r>
    </w:p>
    <w:p>
      <w:pPr>
        <w:ind w:firstLine="640"/>
        <w:rPr>
          <w:lang w:eastAsia="zh-CN"/>
        </w:rPr>
      </w:pPr>
      <w:r>
        <w:t>投标单位（盖章）：           日期</w:t>
      </w:r>
      <w:r>
        <w:rPr>
          <w:rFonts w:hint="eastAsia"/>
          <w:lang w:eastAsia="zh-CN"/>
        </w:rPr>
        <w:t>：</w:t>
      </w:r>
    </w:p>
    <w:p>
      <w:pPr>
        <w:spacing w:after="200" w:line="240" w:lineRule="auto"/>
        <w:ind w:firstLine="0" w:firstLineChars="0"/>
      </w:pPr>
      <w:r>
        <w:br w:type="page"/>
      </w:r>
    </w:p>
    <w:p>
      <w:pPr>
        <w:ind w:firstLine="0" w:firstLineChars="0"/>
      </w:pPr>
      <w:r>
        <w:t>附件4：</w:t>
      </w:r>
    </w:p>
    <w:p>
      <w:pPr>
        <w:ind w:firstLine="0" w:firstLineChars="0"/>
        <w:jc w:val="center"/>
        <w:rPr>
          <w:rFonts w:ascii="黑体" w:hAnsi="黑体" w:eastAsia="黑体"/>
          <w:sz w:val="36"/>
        </w:rPr>
      </w:pPr>
      <w:r>
        <w:rPr>
          <w:rFonts w:ascii="黑体" w:hAnsi="黑体" w:eastAsia="黑体"/>
          <w:sz w:val="36"/>
        </w:rPr>
        <w:t xml:space="preserve">承 </w:t>
      </w:r>
      <w:r>
        <w:rPr>
          <w:rFonts w:ascii="Calibri" w:hAnsi="Calibri" w:eastAsia="黑体" w:cs="Calibri"/>
          <w:sz w:val="36"/>
        </w:rPr>
        <w:t xml:space="preserve"> </w:t>
      </w:r>
      <w:r>
        <w:rPr>
          <w:rFonts w:ascii="黑体" w:hAnsi="黑体" w:eastAsia="黑体"/>
          <w:sz w:val="36"/>
        </w:rPr>
        <w:t xml:space="preserve"> 诺 </w:t>
      </w:r>
      <w:r>
        <w:rPr>
          <w:rFonts w:ascii="Calibri" w:hAnsi="Calibri" w:eastAsia="黑体" w:cs="Calibri"/>
          <w:sz w:val="36"/>
        </w:rPr>
        <w:t xml:space="preserve"> </w:t>
      </w:r>
      <w:r>
        <w:rPr>
          <w:rFonts w:ascii="黑体" w:hAnsi="黑体" w:eastAsia="黑体"/>
          <w:sz w:val="36"/>
        </w:rPr>
        <w:t xml:space="preserve"> 书</w:t>
      </w:r>
    </w:p>
    <w:p>
      <w:pPr>
        <w:ind w:firstLine="0" w:firstLineChars="0"/>
        <w:rPr>
          <w:rFonts w:ascii="Calibri" w:hAnsi="Calibri" w:cs="Calibri"/>
        </w:rPr>
      </w:pPr>
    </w:p>
    <w:p>
      <w:pPr>
        <w:ind w:firstLine="0" w:firstLineChars="0"/>
      </w:pPr>
      <w:r>
        <w:t>________________：</w:t>
      </w:r>
    </w:p>
    <w:p>
      <w:pPr>
        <w:ind w:firstLine="640"/>
      </w:pPr>
      <w:r>
        <w:t>经本单位自愿申请，同意贵</w:t>
      </w:r>
      <w:r>
        <w:rPr>
          <w:rFonts w:hint="eastAsia"/>
          <w:lang w:eastAsia="zh-CN"/>
        </w:rPr>
        <w:t>单位</w:t>
      </w:r>
      <w:r>
        <w:t>关于代理机构的各项准入条件（包括收费下浮条件），愿意接受</w:t>
      </w:r>
      <w:r>
        <w:rPr>
          <w:rFonts w:hint="eastAsia"/>
          <w:lang w:eastAsia="zh-CN"/>
        </w:rPr>
        <w:t>安居区</w:t>
      </w:r>
      <w:r>
        <w:t>政府采购</w:t>
      </w:r>
      <w:r>
        <w:rPr>
          <w:rFonts w:hint="eastAsia"/>
          <w:lang w:eastAsia="zh-CN"/>
        </w:rPr>
        <w:t>主管部门</w:t>
      </w:r>
      <w:r>
        <w:t>的指导、协调、监督和管理，如违反了相关规定，除接受行政主管部门相关处罚外，两年之内，不进入</w:t>
      </w:r>
      <w:r>
        <w:rPr>
          <w:rFonts w:hint="eastAsia"/>
          <w:lang w:eastAsia="zh-CN"/>
        </w:rPr>
        <w:t>遂宁市</w:t>
      </w:r>
      <w:r>
        <w:t>政府采购市场。</w:t>
      </w:r>
    </w:p>
    <w:p>
      <w:pPr>
        <w:ind w:firstLine="640"/>
      </w:pPr>
      <w:r>
        <w:t>特此承诺。</w:t>
      </w: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r>
        <w:t>承诺单位（章）：</w:t>
      </w:r>
    </w:p>
    <w:p>
      <w:pPr>
        <w:ind w:firstLine="640"/>
      </w:pPr>
      <w:r>
        <w:t xml:space="preserve">承 </w:t>
      </w:r>
      <w:r>
        <w:rPr>
          <w:rFonts w:ascii="Calibri" w:hAnsi="Calibri" w:cs="Calibri"/>
        </w:rPr>
        <w:t xml:space="preserve"> </w:t>
      </w:r>
      <w:r>
        <w:t xml:space="preserve"> 诺 </w:t>
      </w:r>
      <w:r>
        <w:rPr>
          <w:rFonts w:ascii="Calibri" w:hAnsi="Calibri" w:cs="Calibri"/>
        </w:rPr>
        <w:t xml:space="preserve"> </w:t>
      </w:r>
      <w:r>
        <w:t xml:space="preserve"> 人：</w:t>
      </w:r>
    </w:p>
    <w:p>
      <w:pPr>
        <w:ind w:firstLine="640"/>
        <w:rPr>
          <w:rFonts w:ascii="Calibri" w:hAnsi="Calibri" w:cs="Calibri"/>
        </w:rPr>
      </w:pPr>
    </w:p>
    <w:p>
      <w:pPr>
        <w:ind w:firstLine="960" w:firstLineChars="300"/>
        <w:jc w:val="right"/>
      </w:pPr>
      <w:r>
        <w:t>年   月    日</w:t>
      </w:r>
    </w:p>
    <w:p>
      <w:pPr>
        <w:spacing w:after="200" w:line="240" w:lineRule="auto"/>
        <w:ind w:firstLine="0" w:firstLineChars="0"/>
      </w:pPr>
      <w:r>
        <w:br w:type="page"/>
      </w:r>
    </w:p>
    <w:p>
      <w:pPr>
        <w:ind w:firstLine="0" w:firstLineChars="0"/>
      </w:pPr>
      <w:r>
        <w:t>附件5：</w:t>
      </w:r>
    </w:p>
    <w:p>
      <w:pPr>
        <w:ind w:firstLine="720"/>
        <w:jc w:val="center"/>
        <w:rPr>
          <w:rFonts w:ascii="黑体" w:hAnsi="黑体" w:eastAsia="黑体"/>
          <w:sz w:val="36"/>
        </w:rPr>
      </w:pPr>
      <w:r>
        <w:rPr>
          <w:rFonts w:ascii="黑体" w:hAnsi="黑体" w:eastAsia="黑体"/>
          <w:sz w:val="36"/>
        </w:rPr>
        <w:t>代理机构简介及服务承诺</w:t>
      </w:r>
    </w:p>
    <w:p>
      <w:pPr>
        <w:ind w:firstLine="720"/>
        <w:jc w:val="center"/>
        <w:rPr>
          <w:rFonts w:ascii="黑体" w:hAnsi="黑体" w:eastAsia="黑体"/>
          <w:sz w:val="36"/>
        </w:rPr>
      </w:pPr>
    </w:p>
    <w:p>
      <w:pPr>
        <w:ind w:firstLine="640"/>
      </w:pPr>
      <w:r>
        <w:t>1.代理服务机构的简介。</w:t>
      </w:r>
    </w:p>
    <w:p>
      <w:pPr>
        <w:ind w:firstLine="640"/>
      </w:pPr>
      <w:r>
        <w:t>2.详细说明代理服务的内容、形式。</w:t>
      </w:r>
    </w:p>
    <w:p>
      <w:pPr>
        <w:ind w:firstLine="640"/>
      </w:pPr>
      <w:r>
        <w:t>3.代理机构专业人员情况。</w:t>
      </w:r>
    </w:p>
    <w:p>
      <w:pPr>
        <w:ind w:firstLine="640"/>
      </w:pPr>
      <w:r>
        <w:t>4.代理服务保证措施。</w:t>
      </w:r>
    </w:p>
    <w:p>
      <w:pPr>
        <w:ind w:firstLine="640"/>
      </w:pPr>
      <w:r>
        <w:t>5.投标人认为需要说明的其他服务承诺。</w:t>
      </w:r>
    </w:p>
    <w:p>
      <w:pPr>
        <w:ind w:firstLine="640"/>
      </w:pPr>
    </w:p>
    <w:p>
      <w:pPr>
        <w:ind w:firstLine="640"/>
      </w:pPr>
    </w:p>
    <w:p>
      <w:pPr>
        <w:ind w:firstLine="640"/>
      </w:pPr>
    </w:p>
    <w:p>
      <w:pPr>
        <w:ind w:firstLine="640"/>
      </w:pPr>
    </w:p>
    <w:p>
      <w:pPr>
        <w:ind w:firstLine="640"/>
      </w:pPr>
    </w:p>
    <w:p>
      <w:pPr>
        <w:ind w:firstLine="640"/>
      </w:pPr>
    </w:p>
    <w:p>
      <w:pPr>
        <w:ind w:firstLine="640"/>
      </w:pPr>
    </w:p>
    <w:p>
      <w:pPr>
        <w:ind w:firstLine="4108" w:firstLineChars="1284"/>
      </w:pPr>
      <w:r>
        <w:t>投标人代表签名：</w:t>
      </w:r>
    </w:p>
    <w:p>
      <w:pPr>
        <w:ind w:firstLine="4108" w:firstLineChars="1284"/>
      </w:pPr>
    </w:p>
    <w:p>
      <w:pPr>
        <w:ind w:firstLine="4108" w:firstLineChars="1284"/>
      </w:pPr>
      <w:r>
        <w:t>投标单位公章：</w:t>
      </w:r>
    </w:p>
    <w:p>
      <w:pPr>
        <w:spacing w:after="200" w:line="240" w:lineRule="auto"/>
        <w:ind w:firstLine="0" w:firstLineChars="0"/>
      </w:pPr>
      <w:r>
        <w:br w:type="page"/>
      </w:r>
    </w:p>
    <w:p>
      <w:pPr>
        <w:ind w:firstLine="720"/>
        <w:jc w:val="center"/>
        <w:rPr>
          <w:rFonts w:ascii="黑体" w:hAnsi="黑体" w:eastAsia="黑体"/>
          <w:sz w:val="36"/>
        </w:rPr>
      </w:pPr>
    </w:p>
    <w:p>
      <w:pPr>
        <w:ind w:firstLine="0" w:firstLineChars="0"/>
      </w:pPr>
      <w:r>
        <w:t>附件6：</w:t>
      </w:r>
    </w:p>
    <w:p>
      <w:pPr>
        <w:ind w:firstLine="0" w:firstLineChars="0"/>
        <w:jc w:val="center"/>
        <w:rPr>
          <w:rFonts w:ascii="黑体" w:hAnsi="黑体" w:eastAsia="黑体"/>
          <w:sz w:val="36"/>
        </w:rPr>
      </w:pPr>
      <w:r>
        <w:rPr>
          <w:rFonts w:ascii="黑体" w:hAnsi="黑体" w:eastAsia="黑体"/>
          <w:sz w:val="36"/>
        </w:rPr>
        <w:t>反商业贿赂承诺书</w:t>
      </w:r>
    </w:p>
    <w:p>
      <w:pPr>
        <w:ind w:firstLine="0" w:firstLineChars="0"/>
      </w:pPr>
      <w:r>
        <w:t>我单位承诺：</w:t>
      </w:r>
    </w:p>
    <w:p>
      <w:pPr>
        <w:ind w:firstLine="640"/>
      </w:pPr>
      <w:r>
        <w:t>在参加</w:t>
      </w:r>
      <w:r>
        <w:rPr>
          <w:rFonts w:hint="eastAsia"/>
          <w:u w:val="single"/>
          <w:lang w:eastAsia="zh-CN"/>
        </w:rPr>
        <w:t xml:space="preserve"> </w:t>
      </w:r>
      <w:r>
        <w:rPr>
          <w:u w:val="single"/>
          <w:lang w:eastAsia="zh-CN"/>
        </w:rPr>
        <w:t xml:space="preserve"> </w:t>
      </w:r>
      <w:r>
        <w:rPr>
          <w:rFonts w:hint="eastAsia" w:ascii="仿宋_GB2312" w:hAnsi="微软雅黑" w:eastAsia="仿宋_GB2312" w:cs="宋体"/>
          <w:color w:val="333333"/>
          <w:szCs w:val="32"/>
          <w:u w:val="single"/>
        </w:rPr>
        <w:t>遂宁市安居区现代装备制造产业园</w:t>
      </w:r>
      <w:r>
        <w:rPr>
          <w:rFonts w:ascii="仿宋_GB2312" w:hAnsi="微软雅黑" w:eastAsia="仿宋_GB2312" w:cs="宋体"/>
          <w:color w:val="333333"/>
          <w:szCs w:val="32"/>
          <w:u w:val="single"/>
        </w:rPr>
        <w:t>3号变压器增容</w:t>
      </w:r>
      <w:r>
        <w:rPr>
          <w:rFonts w:ascii="仿宋_GB2312" w:hAnsi="Times New Roman" w:eastAsia="仿宋_GB2312" w:cs="Times New Roman"/>
          <w:color w:val="333333"/>
          <w:szCs w:val="32"/>
          <w:u w:val="single"/>
        </w:rPr>
        <w:t>项目招标代理</w:t>
      </w:r>
      <w:r>
        <w:rPr>
          <w:u w:val="single"/>
        </w:rPr>
        <w:t>服务</w:t>
      </w:r>
      <w:r>
        <w:rPr>
          <w:rFonts w:hint="eastAsia"/>
          <w:u w:val="single"/>
          <w:lang w:eastAsia="zh-CN"/>
        </w:rPr>
        <w:t xml:space="preserve"> </w:t>
      </w:r>
      <w:r>
        <w:rPr>
          <w:u w:val="single"/>
          <w:lang w:eastAsia="zh-CN"/>
        </w:rPr>
        <w:t xml:space="preserve"> </w:t>
      </w:r>
      <w:r>
        <w:t>项目的政府采购活动中，我公司保证做到：</w:t>
      </w:r>
    </w:p>
    <w:p>
      <w:pPr>
        <w:ind w:firstLine="640"/>
      </w:pPr>
      <w:r>
        <w:t>一、公平竞争参加本次招标活动。</w:t>
      </w:r>
    </w:p>
    <w:p>
      <w:pPr>
        <w:ind w:firstLine="640"/>
      </w:pPr>
      <w:r>
        <w:t>二、杜绝任何形式的商业贿赂行为。不向国家工作人员、政府招标代理机构工作人员、评审专家及其亲属提供礼品礼金、有价证券、购物券、回扣、佣金、咨询费、劳务费、赞助费、宣传费、宴请；不为其报销各种消费凭证，不支付其旅游、娱乐等费用。</w:t>
      </w:r>
    </w:p>
    <w:p>
      <w:pPr>
        <w:ind w:firstLine="640"/>
      </w:pPr>
      <w:r>
        <w:t>三、若出现上述行为，我公司及参与投标的工作人员愿意接受按照国家法律法规等有关规定给予的处罚。</w:t>
      </w:r>
    </w:p>
    <w:p>
      <w:pPr>
        <w:ind w:firstLine="640"/>
      </w:pPr>
    </w:p>
    <w:p>
      <w:pPr>
        <w:ind w:firstLine="640"/>
      </w:pPr>
    </w:p>
    <w:p>
      <w:pPr>
        <w:ind w:firstLine="2550" w:firstLineChars="797"/>
      </w:pPr>
      <w:r>
        <w:t>投标单位法定代表人（签字或盖章）：</w:t>
      </w:r>
    </w:p>
    <w:p>
      <w:pPr>
        <w:ind w:firstLine="2550" w:firstLineChars="797"/>
      </w:pPr>
    </w:p>
    <w:p>
      <w:pPr>
        <w:ind w:firstLine="2550" w:firstLineChars="797"/>
      </w:pPr>
      <w:r>
        <w:t>投标人代表（签字或盖章）：</w:t>
      </w:r>
    </w:p>
    <w:p>
      <w:pPr>
        <w:ind w:firstLine="2550" w:firstLineChars="797"/>
      </w:pPr>
      <w:r>
        <w:t>（投标单位公章）</w:t>
      </w:r>
    </w:p>
    <w:p>
      <w:pPr>
        <w:ind w:firstLine="2550" w:firstLineChars="797"/>
      </w:pPr>
    </w:p>
    <w:p>
      <w:pPr>
        <w:ind w:firstLine="6236" w:firstLineChars="1949"/>
      </w:pPr>
      <w:r>
        <w:t xml:space="preserve">  年   月   日</w:t>
      </w:r>
    </w:p>
    <w:sectPr>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440"/>
      <w:jc w:val="center"/>
      <w:rPr>
        <w:rFonts w:ascii="楷体" w:hAnsi="楷体" w:eastAsia="楷体"/>
        <w:sz w:val="22"/>
        <w:szCs w:val="28"/>
        <w:lang w:eastAsia="zh-CN"/>
      </w:rPr>
    </w:pPr>
    <w:r>
      <w:rPr>
        <w:rFonts w:ascii="楷体" w:hAnsi="楷体" w:eastAsia="楷体"/>
        <w:sz w:val="22"/>
        <w:szCs w:val="28"/>
        <w:lang w:eastAsia="zh-CN"/>
      </w:rPr>
      <w:fldChar w:fldCharType="begin"/>
    </w:r>
    <w:r>
      <w:rPr>
        <w:rFonts w:ascii="楷体" w:hAnsi="楷体" w:eastAsia="楷体"/>
        <w:sz w:val="22"/>
        <w:szCs w:val="28"/>
        <w:lang w:eastAsia="zh-CN"/>
      </w:rPr>
      <w:instrText xml:space="preserve"> </w:instrText>
    </w:r>
    <w:r>
      <w:rPr>
        <w:rFonts w:hint="eastAsia" w:ascii="楷体" w:hAnsi="楷体" w:eastAsia="楷体"/>
        <w:sz w:val="22"/>
        <w:szCs w:val="28"/>
        <w:lang w:eastAsia="zh-CN"/>
      </w:rPr>
      <w:instrText xml:space="preserve">PAGE  \* Arabic  \* MERGEFORMAT</w:instrText>
    </w:r>
    <w:r>
      <w:rPr>
        <w:rFonts w:ascii="楷体" w:hAnsi="楷体" w:eastAsia="楷体"/>
        <w:sz w:val="22"/>
        <w:szCs w:val="28"/>
        <w:lang w:eastAsia="zh-CN"/>
      </w:rPr>
      <w:instrText xml:space="preserve"> </w:instrText>
    </w:r>
    <w:r>
      <w:rPr>
        <w:rFonts w:ascii="楷体" w:hAnsi="楷体" w:eastAsia="楷体"/>
        <w:sz w:val="22"/>
        <w:szCs w:val="28"/>
        <w:lang w:eastAsia="zh-CN"/>
      </w:rPr>
      <w:fldChar w:fldCharType="separate"/>
    </w:r>
    <w:r>
      <w:rPr>
        <w:rFonts w:ascii="楷体" w:hAnsi="楷体" w:eastAsia="楷体"/>
        <w:sz w:val="22"/>
        <w:szCs w:val="28"/>
        <w:lang w:eastAsia="zh-CN"/>
      </w:rPr>
      <w:t>3</w:t>
    </w:r>
    <w:r>
      <w:rPr>
        <w:rFonts w:ascii="楷体" w:hAnsi="楷体" w:eastAsia="楷体"/>
        <w:sz w:val="22"/>
        <w:szCs w:val="28"/>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nforcement="0"/>
  <w:defaultTabStop w:val="720"/>
  <w:drawingGridHorizontalSpacing w:val="360"/>
  <w:drawingGridVerticalSpacing w:val="36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07"/>
    <w:rsid w:val="00011C8B"/>
    <w:rsid w:val="00133137"/>
    <w:rsid w:val="0015059B"/>
    <w:rsid w:val="001D1E5C"/>
    <w:rsid w:val="00256F37"/>
    <w:rsid w:val="003A0461"/>
    <w:rsid w:val="003D1405"/>
    <w:rsid w:val="00402A01"/>
    <w:rsid w:val="00446C4F"/>
    <w:rsid w:val="00490B8A"/>
    <w:rsid w:val="004E29B3"/>
    <w:rsid w:val="00590D07"/>
    <w:rsid w:val="006774AC"/>
    <w:rsid w:val="00687152"/>
    <w:rsid w:val="006C2624"/>
    <w:rsid w:val="006F7803"/>
    <w:rsid w:val="00713EA4"/>
    <w:rsid w:val="007443A6"/>
    <w:rsid w:val="00744FF3"/>
    <w:rsid w:val="0077640F"/>
    <w:rsid w:val="00784D58"/>
    <w:rsid w:val="008520B5"/>
    <w:rsid w:val="00877129"/>
    <w:rsid w:val="008D6863"/>
    <w:rsid w:val="00910545"/>
    <w:rsid w:val="00925F1A"/>
    <w:rsid w:val="009A2CD6"/>
    <w:rsid w:val="00A85D1D"/>
    <w:rsid w:val="00B1414B"/>
    <w:rsid w:val="00B41D02"/>
    <w:rsid w:val="00B86B75"/>
    <w:rsid w:val="00BB69FA"/>
    <w:rsid w:val="00BC48D5"/>
    <w:rsid w:val="00C36279"/>
    <w:rsid w:val="00C50451"/>
    <w:rsid w:val="00C537F0"/>
    <w:rsid w:val="00C717B8"/>
    <w:rsid w:val="00DD0536"/>
    <w:rsid w:val="00E30F5B"/>
    <w:rsid w:val="00E315A3"/>
    <w:rsid w:val="00EB733C"/>
    <w:rsid w:val="00FD11CF"/>
    <w:rsid w:val="28EC4852"/>
    <w:rsid w:val="56623357"/>
    <w:rsid w:val="746857A3"/>
    <w:rsid w:val="7C6E2F45"/>
  </w:rsids>
  <m:mathPr>
    <m:mathFont m:val="Cambria Math"/>
    <m:brkBin m:val="before"/>
    <m:brkBinSub m:val="--"/>
    <m:smallFrac m:val="0"/>
    <m:dispDef m:val="0"/>
    <m:lMargin m:val="0"/>
    <m:rMargin m:val="0"/>
    <m:defJc m:val="centerGroup"/>
    <m:wrapIndent m:val="1440"/>
    <m:intLim m:val="subSup"/>
    <m:naryLim m:val="subSup"/>
    <m:wrapRight m:val="1"/>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uiPriority="0" w:name="Normal Indent"/>
    <w:lsdException w:qFormat="1" w:uiPriority="9" w:semiHidden="0" w:name="footnote text"/>
    <w:lsdException w:uiPriority="0" w:name="annotation text"/>
    <w:lsdException w:qFormat="1" w:uiPriority="99" w:semiHidden="0" w:name="header"/>
    <w:lsdException w:qFormat="1" w:uiPriority="0" w:semiHidden="0" w:name="footer"/>
    <w:lsdException w:uiPriority="0" w:name="index heading"/>
    <w:lsdException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nhideWhenUsed="0" w:uiPriority="0" w:semiHidden="0" w:name="List Number 2"/>
    <w:lsdException w:uiPriority="0" w:name="List Number 3"/>
    <w:lsdException w:uiPriority="0" w:name="List Number 4"/>
    <w:lsdException w:unhideWhenUsed="0" w:uiPriority="0"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qFormat="1" w:uiPriority="9" w:semiHidden="0" w:name="Block Text"/>
    <w:lsdException w:qFormat="1" w:unhideWhenUsed="0" w:uiPriority="99" w:semiHidden="0" w:name="Hyperlink"/>
    <w:lsdException w:unhideWhenUsed="0" w:uiPriority="0" w:semiHidden="0" w:name="FollowedHyperlink"/>
    <w:lsdException w:unhideWhenUsed="0" w:uiPriority="0" w:semiHidden="0" w:name="Strong"/>
    <w:lsdException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560" w:lineRule="exact"/>
      <w:ind w:firstLine="200" w:firstLineChars="200"/>
    </w:pPr>
    <w:rPr>
      <w:rFonts w:ascii="仿宋" w:hAnsi="仿宋" w:eastAsia="仿宋" w:cstheme="minorBidi"/>
      <w:sz w:val="32"/>
      <w:szCs w:val="24"/>
      <w:lang w:val="en" w:eastAsia="en-US" w:bidi="ar-SA"/>
    </w:rPr>
  </w:style>
  <w:style w:type="paragraph" w:styleId="2">
    <w:name w:val="heading 1"/>
    <w:basedOn w:val="1"/>
    <w:next w:val="3"/>
    <w:qFormat/>
    <w:uiPriority w:val="9"/>
    <w:pPr>
      <w:keepNext/>
      <w:keepLines/>
      <w:ind w:firstLine="0" w:firstLineChars="0"/>
      <w:jc w:val="center"/>
      <w:outlineLvl w:val="0"/>
    </w:pPr>
    <w:rPr>
      <w:rFonts w:eastAsia="方正小标宋简体" w:cstheme="majorBidi"/>
      <w:bCs/>
      <w:sz w:val="44"/>
      <w:szCs w:val="32"/>
    </w:rPr>
  </w:style>
  <w:style w:type="paragraph" w:styleId="4">
    <w:name w:val="heading 2"/>
    <w:basedOn w:val="1"/>
    <w:next w:val="3"/>
    <w:unhideWhenUsed/>
    <w:qFormat/>
    <w:uiPriority w:val="9"/>
    <w:pPr>
      <w:keepNext/>
      <w:keepLines/>
      <w:spacing w:before="100" w:beforeAutospacing="1" w:after="100" w:afterAutospacing="1"/>
      <w:outlineLvl w:val="1"/>
    </w:pPr>
    <w:rPr>
      <w:rFonts w:eastAsia="楷体" w:cstheme="majorBidi"/>
      <w:b/>
      <w:bCs/>
      <w:sz w:val="36"/>
      <w:szCs w:val="32"/>
    </w:rPr>
  </w:style>
  <w:style w:type="paragraph" w:styleId="5">
    <w:name w:val="heading 3"/>
    <w:basedOn w:val="1"/>
    <w:next w:val="3"/>
    <w:unhideWhenUsed/>
    <w:qFormat/>
    <w:uiPriority w:val="9"/>
    <w:pPr>
      <w:keepNext/>
      <w:keepLines/>
      <w:spacing w:before="200"/>
      <w:outlineLvl w:val="2"/>
    </w:pPr>
    <w:rPr>
      <w:rFonts w:asciiTheme="majorHAnsi" w:hAnsiTheme="majorHAnsi" w:eastAsiaTheme="majorEastAsia" w:cstheme="majorBidi"/>
      <w:b/>
      <w:bCs/>
      <w:color w:val="4F81BD" w:themeColor="accent1"/>
      <w:sz w:val="28"/>
      <w:szCs w:val="28"/>
    </w:rPr>
  </w:style>
  <w:style w:type="paragraph" w:styleId="6">
    <w:name w:val="heading 4"/>
    <w:basedOn w:val="1"/>
    <w:next w:val="3"/>
    <w:unhideWhenUsed/>
    <w:qFormat/>
    <w:uiPriority w:val="9"/>
    <w:pPr>
      <w:keepNext/>
      <w:keepLines/>
      <w:spacing w:before="200"/>
      <w:outlineLvl w:val="3"/>
    </w:pPr>
    <w:rPr>
      <w:rFonts w:asciiTheme="majorHAnsi" w:hAnsiTheme="majorHAnsi" w:eastAsiaTheme="majorEastAsia" w:cstheme="majorBidi"/>
      <w:b/>
      <w:bCs/>
      <w:color w:val="4F81BD" w:themeColor="accent1"/>
      <w:sz w:val="24"/>
    </w:rPr>
  </w:style>
  <w:style w:type="paragraph" w:styleId="7">
    <w:name w:val="heading 5"/>
    <w:basedOn w:val="1"/>
    <w:next w:val="3"/>
    <w:unhideWhenUsed/>
    <w:qFormat/>
    <w:uiPriority w:val="9"/>
    <w:pPr>
      <w:keepNext/>
      <w:keepLines/>
      <w:spacing w:before="200"/>
      <w:outlineLvl w:val="4"/>
    </w:pPr>
    <w:rPr>
      <w:rFonts w:asciiTheme="majorHAnsi" w:hAnsiTheme="majorHAnsi" w:eastAsiaTheme="majorEastAsia" w:cstheme="majorBidi"/>
      <w:i/>
      <w:iCs/>
      <w:color w:val="4F81BD" w:themeColor="accent1"/>
      <w:sz w:val="24"/>
    </w:rPr>
  </w:style>
  <w:style w:type="paragraph" w:styleId="8">
    <w:name w:val="heading 6"/>
    <w:basedOn w:val="1"/>
    <w:next w:val="3"/>
    <w:unhideWhenUsed/>
    <w:qFormat/>
    <w:uiPriority w:val="9"/>
    <w:pPr>
      <w:keepNext/>
      <w:keepLines/>
      <w:spacing w:before="200"/>
      <w:outlineLvl w:val="5"/>
    </w:pPr>
    <w:rPr>
      <w:rFonts w:asciiTheme="majorHAnsi" w:hAnsiTheme="majorHAnsi" w:eastAsiaTheme="majorEastAsia" w:cstheme="majorBidi"/>
      <w:color w:val="4F81BD" w:themeColor="accent1"/>
      <w:sz w:val="24"/>
    </w:rPr>
  </w:style>
  <w:style w:type="paragraph" w:styleId="9">
    <w:name w:val="heading 7"/>
    <w:basedOn w:val="1"/>
    <w:next w:val="3"/>
    <w:unhideWhenUsed/>
    <w:qFormat/>
    <w:uiPriority w:val="9"/>
    <w:pPr>
      <w:keepNext/>
      <w:keepLines/>
      <w:spacing w:before="200"/>
      <w:outlineLvl w:val="6"/>
    </w:pPr>
    <w:rPr>
      <w:rFonts w:asciiTheme="majorHAnsi" w:hAnsiTheme="majorHAnsi" w:eastAsiaTheme="majorEastAsia" w:cstheme="majorBidi"/>
      <w:color w:val="4F81BD" w:themeColor="accent1"/>
      <w:sz w:val="24"/>
    </w:rPr>
  </w:style>
  <w:style w:type="paragraph" w:styleId="10">
    <w:name w:val="heading 8"/>
    <w:basedOn w:val="1"/>
    <w:next w:val="3"/>
    <w:unhideWhenUsed/>
    <w:qFormat/>
    <w:uiPriority w:val="9"/>
    <w:pPr>
      <w:keepNext/>
      <w:keepLines/>
      <w:spacing w:before="200"/>
      <w:outlineLvl w:val="7"/>
    </w:pPr>
    <w:rPr>
      <w:rFonts w:asciiTheme="majorHAnsi" w:hAnsiTheme="majorHAnsi" w:eastAsiaTheme="majorEastAsia" w:cstheme="majorBidi"/>
      <w:color w:val="4F81BD" w:themeColor="accent1"/>
      <w:sz w:val="24"/>
    </w:rPr>
  </w:style>
  <w:style w:type="paragraph" w:styleId="11">
    <w:name w:val="heading 9"/>
    <w:basedOn w:val="1"/>
    <w:next w:val="3"/>
    <w:unhideWhenUsed/>
    <w:qFormat/>
    <w:uiPriority w:val="9"/>
    <w:pPr>
      <w:keepNext/>
      <w:keepLines/>
      <w:spacing w:before="200"/>
      <w:outlineLvl w:val="8"/>
    </w:pPr>
    <w:rPr>
      <w:rFonts w:asciiTheme="majorHAnsi" w:hAnsiTheme="majorHAnsi" w:eastAsiaTheme="majorEastAsia" w:cstheme="majorBidi"/>
      <w:color w:val="4F81BD" w:themeColor="accent1"/>
      <w:sz w:val="24"/>
    </w:rPr>
  </w:style>
  <w:style w:type="character" w:default="1" w:styleId="30">
    <w:name w:val="Default Paragraph Font"/>
    <w:semiHidden/>
    <w:unhideWhenUsed/>
    <w:uiPriority w:val="1"/>
  </w:style>
  <w:style w:type="table" w:default="1" w:styleId="34">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qFormat/>
    <w:uiPriority w:val="0"/>
    <w:pPr>
      <w:spacing w:before="180" w:after="180"/>
    </w:pPr>
  </w:style>
  <w:style w:type="paragraph" w:styleId="12">
    <w:name w:val="toc 7"/>
    <w:basedOn w:val="1"/>
    <w:next w:val="1"/>
    <w:unhideWhenUsed/>
    <w:qFormat/>
    <w:uiPriority w:val="0"/>
    <w:pPr>
      <w:ind w:left="1920"/>
    </w:pPr>
    <w:rPr>
      <w:rFonts w:asciiTheme="minorHAnsi" w:hAnsiTheme="minorHAnsi"/>
      <w:sz w:val="18"/>
      <w:szCs w:val="18"/>
    </w:rPr>
  </w:style>
  <w:style w:type="paragraph" w:styleId="13">
    <w:name w:val="caption"/>
    <w:basedOn w:val="1"/>
    <w:next w:val="1"/>
    <w:link w:val="32"/>
    <w:uiPriority w:val="0"/>
    <w:pPr>
      <w:spacing w:after="120"/>
    </w:pPr>
    <w:rPr>
      <w:i/>
    </w:rPr>
  </w:style>
  <w:style w:type="paragraph" w:styleId="14">
    <w:name w:val="Block Text"/>
    <w:basedOn w:val="3"/>
    <w:next w:val="3"/>
    <w:unhideWhenUsed/>
    <w:qFormat/>
    <w:uiPriority w:val="9"/>
    <w:pPr>
      <w:spacing w:before="100" w:after="100"/>
      <w:ind w:firstLine="0"/>
    </w:pPr>
    <w:rPr>
      <w:rFonts w:asciiTheme="majorHAnsi" w:hAnsiTheme="majorHAnsi" w:eastAsiaTheme="majorEastAsia" w:cstheme="majorBidi"/>
      <w:bCs/>
      <w:sz w:val="20"/>
      <w:szCs w:val="20"/>
    </w:rPr>
  </w:style>
  <w:style w:type="paragraph" w:styleId="15">
    <w:name w:val="toc 5"/>
    <w:basedOn w:val="1"/>
    <w:next w:val="1"/>
    <w:unhideWhenUsed/>
    <w:qFormat/>
    <w:uiPriority w:val="0"/>
    <w:pPr>
      <w:ind w:left="1280"/>
    </w:pPr>
    <w:rPr>
      <w:rFonts w:asciiTheme="minorHAnsi" w:hAnsiTheme="minorHAnsi"/>
      <w:sz w:val="18"/>
      <w:szCs w:val="18"/>
    </w:rPr>
  </w:style>
  <w:style w:type="paragraph" w:styleId="16">
    <w:name w:val="toc 3"/>
    <w:basedOn w:val="1"/>
    <w:next w:val="1"/>
    <w:unhideWhenUsed/>
    <w:uiPriority w:val="0"/>
    <w:pPr>
      <w:ind w:left="640"/>
    </w:pPr>
    <w:rPr>
      <w:rFonts w:asciiTheme="minorHAnsi" w:hAnsiTheme="minorHAnsi"/>
      <w:i/>
      <w:iCs/>
      <w:sz w:val="20"/>
      <w:szCs w:val="20"/>
    </w:rPr>
  </w:style>
  <w:style w:type="paragraph" w:styleId="17">
    <w:name w:val="toc 8"/>
    <w:basedOn w:val="1"/>
    <w:next w:val="1"/>
    <w:unhideWhenUsed/>
    <w:qFormat/>
    <w:uiPriority w:val="0"/>
    <w:pPr>
      <w:ind w:left="2240"/>
    </w:pPr>
    <w:rPr>
      <w:rFonts w:asciiTheme="minorHAnsi" w:hAnsiTheme="minorHAnsi"/>
      <w:sz w:val="18"/>
      <w:szCs w:val="18"/>
    </w:rPr>
  </w:style>
  <w:style w:type="paragraph" w:styleId="18">
    <w:name w:val="Date"/>
    <w:next w:val="3"/>
    <w:qFormat/>
    <w:uiPriority w:val="0"/>
    <w:pPr>
      <w:keepNext/>
      <w:keepLines/>
      <w:spacing w:after="200"/>
      <w:jc w:val="center"/>
    </w:pPr>
    <w:rPr>
      <w:rFonts w:asciiTheme="minorHAnsi" w:hAnsiTheme="minorHAnsi" w:eastAsiaTheme="minorEastAsia" w:cstheme="minorBidi"/>
      <w:sz w:val="24"/>
      <w:szCs w:val="24"/>
      <w:lang w:val="en" w:eastAsia="en-US" w:bidi="ar-SA"/>
    </w:rPr>
  </w:style>
  <w:style w:type="paragraph" w:styleId="19">
    <w:name w:val="Balloon Text"/>
    <w:basedOn w:val="1"/>
    <w:link w:val="83"/>
    <w:semiHidden/>
    <w:unhideWhenUsed/>
    <w:qFormat/>
    <w:uiPriority w:val="0"/>
    <w:pPr>
      <w:spacing w:line="240" w:lineRule="auto"/>
    </w:pPr>
    <w:rPr>
      <w:sz w:val="18"/>
      <w:szCs w:val="18"/>
    </w:rPr>
  </w:style>
  <w:style w:type="paragraph" w:styleId="20">
    <w:name w:val="footer"/>
    <w:basedOn w:val="1"/>
    <w:link w:val="82"/>
    <w:unhideWhenUsed/>
    <w:qFormat/>
    <w:uiPriority w:val="0"/>
    <w:pPr>
      <w:tabs>
        <w:tab w:val="center" w:pos="4153"/>
        <w:tab w:val="right" w:pos="8306"/>
      </w:tabs>
      <w:snapToGrid w:val="0"/>
      <w:spacing w:line="240" w:lineRule="atLeast"/>
    </w:pPr>
    <w:rPr>
      <w:sz w:val="18"/>
      <w:szCs w:val="18"/>
    </w:rPr>
  </w:style>
  <w:style w:type="paragraph" w:styleId="21">
    <w:name w:val="header"/>
    <w:basedOn w:val="1"/>
    <w:link w:val="81"/>
    <w:unhideWhenUsed/>
    <w:qFormat/>
    <w:uiPriority w:val="99"/>
    <w:pPr>
      <w:widowControl w:val="0"/>
      <w:pBdr>
        <w:bottom w:val="single" w:color="auto" w:sz="6" w:space="1"/>
      </w:pBdr>
      <w:tabs>
        <w:tab w:val="center" w:pos="4153"/>
        <w:tab w:val="right" w:pos="8306"/>
      </w:tabs>
      <w:snapToGrid w:val="0"/>
      <w:jc w:val="center"/>
    </w:pPr>
    <w:rPr>
      <w:kern w:val="2"/>
      <w:sz w:val="18"/>
      <w:szCs w:val="18"/>
      <w:lang w:val="en-US" w:eastAsia="zh-CN"/>
    </w:rPr>
  </w:style>
  <w:style w:type="paragraph" w:styleId="22">
    <w:name w:val="toc 1"/>
    <w:basedOn w:val="1"/>
    <w:next w:val="1"/>
    <w:unhideWhenUsed/>
    <w:qFormat/>
    <w:uiPriority w:val="39"/>
    <w:pPr>
      <w:spacing w:before="120" w:after="120"/>
    </w:pPr>
    <w:rPr>
      <w:rFonts w:asciiTheme="minorHAnsi" w:hAnsiTheme="minorHAnsi"/>
      <w:b/>
      <w:bCs/>
      <w:caps/>
      <w:sz w:val="20"/>
      <w:szCs w:val="20"/>
    </w:rPr>
  </w:style>
  <w:style w:type="paragraph" w:styleId="23">
    <w:name w:val="toc 4"/>
    <w:basedOn w:val="1"/>
    <w:next w:val="1"/>
    <w:unhideWhenUsed/>
    <w:qFormat/>
    <w:uiPriority w:val="0"/>
    <w:pPr>
      <w:ind w:left="960"/>
    </w:pPr>
    <w:rPr>
      <w:rFonts w:asciiTheme="minorHAnsi" w:hAnsiTheme="minorHAnsi"/>
      <w:sz w:val="18"/>
      <w:szCs w:val="18"/>
    </w:rPr>
  </w:style>
  <w:style w:type="paragraph" w:styleId="24">
    <w:name w:val="Subtitle"/>
    <w:basedOn w:val="25"/>
    <w:next w:val="3"/>
    <w:qFormat/>
    <w:uiPriority w:val="0"/>
    <w:pPr>
      <w:spacing w:before="240"/>
    </w:pPr>
    <w:rPr>
      <w:sz w:val="30"/>
      <w:szCs w:val="30"/>
    </w:rPr>
  </w:style>
  <w:style w:type="paragraph" w:styleId="25">
    <w:name w:val="Title"/>
    <w:basedOn w:val="1"/>
    <w:next w:val="3"/>
    <w:qFormat/>
    <w:uiPriority w:val="0"/>
    <w:pPr>
      <w:keepNext/>
      <w:keepLines/>
      <w:spacing w:before="480" w:after="240"/>
      <w:jc w:val="center"/>
    </w:pPr>
    <w:rPr>
      <w:rFonts w:asciiTheme="majorHAnsi" w:hAnsiTheme="majorHAnsi" w:eastAsiaTheme="majorEastAsia" w:cstheme="majorBidi"/>
      <w:b/>
      <w:bCs/>
      <w:color w:val="335B8A" w:themeColor="accent1" w:themeShade="B5"/>
      <w:sz w:val="36"/>
      <w:szCs w:val="36"/>
    </w:rPr>
  </w:style>
  <w:style w:type="paragraph" w:styleId="26">
    <w:name w:val="footnote text"/>
    <w:basedOn w:val="1"/>
    <w:unhideWhenUsed/>
    <w:qFormat/>
    <w:uiPriority w:val="9"/>
  </w:style>
  <w:style w:type="paragraph" w:styleId="27">
    <w:name w:val="toc 6"/>
    <w:basedOn w:val="1"/>
    <w:next w:val="1"/>
    <w:unhideWhenUsed/>
    <w:qFormat/>
    <w:uiPriority w:val="0"/>
    <w:pPr>
      <w:ind w:left="1600"/>
    </w:pPr>
    <w:rPr>
      <w:rFonts w:asciiTheme="minorHAnsi" w:hAnsiTheme="minorHAnsi"/>
      <w:sz w:val="18"/>
      <w:szCs w:val="18"/>
    </w:rPr>
  </w:style>
  <w:style w:type="paragraph" w:styleId="28">
    <w:name w:val="toc 2"/>
    <w:basedOn w:val="1"/>
    <w:next w:val="1"/>
    <w:unhideWhenUsed/>
    <w:qFormat/>
    <w:uiPriority w:val="39"/>
    <w:pPr>
      <w:ind w:left="320"/>
    </w:pPr>
    <w:rPr>
      <w:rFonts w:asciiTheme="minorHAnsi" w:hAnsiTheme="minorHAnsi"/>
      <w:smallCaps/>
      <w:sz w:val="20"/>
      <w:szCs w:val="20"/>
    </w:rPr>
  </w:style>
  <w:style w:type="paragraph" w:styleId="29">
    <w:name w:val="toc 9"/>
    <w:basedOn w:val="1"/>
    <w:next w:val="1"/>
    <w:unhideWhenUsed/>
    <w:qFormat/>
    <w:uiPriority w:val="0"/>
    <w:pPr>
      <w:ind w:left="2560"/>
    </w:pPr>
    <w:rPr>
      <w:rFonts w:asciiTheme="minorHAnsi" w:hAnsiTheme="minorHAnsi"/>
      <w:sz w:val="18"/>
      <w:szCs w:val="18"/>
    </w:rPr>
  </w:style>
  <w:style w:type="character" w:styleId="31">
    <w:name w:val="Hyperlink"/>
    <w:basedOn w:val="32"/>
    <w:qFormat/>
    <w:uiPriority w:val="99"/>
    <w:rPr>
      <w:color w:val="4F81BD" w:themeColor="accent1"/>
    </w:rPr>
  </w:style>
  <w:style w:type="character" w:customStyle="1" w:styleId="32">
    <w:name w:val="题注 字符"/>
    <w:basedOn w:val="30"/>
    <w:link w:val="13"/>
    <w:qFormat/>
    <w:uiPriority w:val="0"/>
  </w:style>
  <w:style w:type="character" w:styleId="33">
    <w:name w:val="footnote reference"/>
    <w:basedOn w:val="32"/>
    <w:qFormat/>
    <w:uiPriority w:val="0"/>
    <w:rPr>
      <w:vertAlign w:val="superscript"/>
    </w:rPr>
  </w:style>
  <w:style w:type="paragraph" w:customStyle="1" w:styleId="35">
    <w:name w:val="First Paragraph"/>
    <w:basedOn w:val="3"/>
    <w:next w:val="3"/>
    <w:qFormat/>
    <w:uiPriority w:val="0"/>
  </w:style>
  <w:style w:type="paragraph" w:customStyle="1" w:styleId="36">
    <w:name w:val="Compact"/>
    <w:basedOn w:val="3"/>
    <w:qFormat/>
    <w:uiPriority w:val="0"/>
    <w:pPr>
      <w:spacing w:before="36" w:after="36"/>
    </w:pPr>
  </w:style>
  <w:style w:type="paragraph" w:customStyle="1" w:styleId="37">
    <w:name w:val="Author"/>
    <w:next w:val="3"/>
    <w:qFormat/>
    <w:uiPriority w:val="0"/>
    <w:pPr>
      <w:keepNext/>
      <w:keepLines/>
      <w:spacing w:after="200"/>
      <w:jc w:val="center"/>
    </w:pPr>
    <w:rPr>
      <w:rFonts w:asciiTheme="minorHAnsi" w:hAnsiTheme="minorHAnsi" w:eastAsiaTheme="minorEastAsia" w:cstheme="minorBidi"/>
      <w:sz w:val="24"/>
      <w:szCs w:val="24"/>
      <w:lang w:val="en" w:eastAsia="en-US" w:bidi="ar-SA"/>
    </w:rPr>
  </w:style>
  <w:style w:type="paragraph" w:customStyle="1" w:styleId="38">
    <w:name w:val="Abstract"/>
    <w:basedOn w:val="1"/>
    <w:next w:val="3"/>
    <w:qFormat/>
    <w:uiPriority w:val="0"/>
    <w:pPr>
      <w:keepNext/>
      <w:keepLines/>
      <w:spacing w:before="300" w:after="300"/>
    </w:pPr>
    <w:rPr>
      <w:sz w:val="20"/>
      <w:szCs w:val="20"/>
    </w:rPr>
  </w:style>
  <w:style w:type="paragraph" w:customStyle="1" w:styleId="39">
    <w:name w:val="Bibliography"/>
    <w:basedOn w:val="1"/>
    <w:qFormat/>
    <w:uiPriority w:val="0"/>
  </w:style>
  <w:style w:type="table" w:customStyle="1" w:styleId="40">
    <w:name w:val="Table"/>
    <w:semiHidden/>
    <w:unhideWhenUsed/>
    <w:qFormat/>
    <w:uiPriority w:val="0"/>
    <w:tblPr>
      <w:tblLayout w:type="fixed"/>
      <w:tblCellMar>
        <w:top w:w="0" w:type="dxa"/>
        <w:left w:w="108" w:type="dxa"/>
        <w:bottom w:w="0" w:type="dxa"/>
        <w:right w:w="108" w:type="dxa"/>
      </w:tblCellMar>
    </w:tblPr>
  </w:style>
  <w:style w:type="paragraph" w:customStyle="1" w:styleId="41">
    <w:name w:val="Definition Term"/>
    <w:basedOn w:val="1"/>
    <w:next w:val="42"/>
    <w:qFormat/>
    <w:uiPriority w:val="0"/>
    <w:pPr>
      <w:keepNext/>
      <w:keepLines/>
    </w:pPr>
    <w:rPr>
      <w:b/>
    </w:rPr>
  </w:style>
  <w:style w:type="paragraph" w:customStyle="1" w:styleId="42">
    <w:name w:val="Definition"/>
    <w:basedOn w:val="1"/>
    <w:qFormat/>
    <w:uiPriority w:val="0"/>
  </w:style>
  <w:style w:type="paragraph" w:customStyle="1" w:styleId="43">
    <w:name w:val="Table Caption"/>
    <w:basedOn w:val="13"/>
    <w:qFormat/>
    <w:uiPriority w:val="0"/>
    <w:pPr>
      <w:keepNext/>
    </w:pPr>
  </w:style>
  <w:style w:type="paragraph" w:customStyle="1" w:styleId="44">
    <w:name w:val="Image Caption"/>
    <w:basedOn w:val="13"/>
    <w:qFormat/>
    <w:uiPriority w:val="0"/>
  </w:style>
  <w:style w:type="paragraph" w:customStyle="1" w:styleId="45">
    <w:name w:val="Figure"/>
    <w:basedOn w:val="1"/>
    <w:qFormat/>
    <w:uiPriority w:val="0"/>
  </w:style>
  <w:style w:type="paragraph" w:customStyle="1" w:styleId="46">
    <w:name w:val="Captioned Figure"/>
    <w:basedOn w:val="45"/>
    <w:qFormat/>
    <w:uiPriority w:val="0"/>
    <w:pPr>
      <w:keepNext/>
    </w:pPr>
  </w:style>
  <w:style w:type="character" w:customStyle="1" w:styleId="47">
    <w:name w:val="Verbatim Char"/>
    <w:basedOn w:val="32"/>
    <w:link w:val="48"/>
    <w:qFormat/>
    <w:uiPriority w:val="0"/>
    <w:rPr>
      <w:rFonts w:ascii="Consolas" w:hAnsi="Consolas"/>
      <w:sz w:val="22"/>
    </w:rPr>
  </w:style>
  <w:style w:type="paragraph" w:customStyle="1" w:styleId="48">
    <w:name w:val="Source Code"/>
    <w:basedOn w:val="1"/>
    <w:link w:val="47"/>
    <w:qFormat/>
    <w:uiPriority w:val="0"/>
    <w:pPr>
      <w:wordWrap w:val="0"/>
    </w:pPr>
  </w:style>
  <w:style w:type="paragraph" w:customStyle="1" w:styleId="49">
    <w:name w:val="TOC Heading"/>
    <w:basedOn w:val="2"/>
    <w:next w:val="3"/>
    <w:unhideWhenUsed/>
    <w:qFormat/>
    <w:uiPriority w:val="39"/>
    <w:pPr>
      <w:spacing w:before="240" w:line="259" w:lineRule="auto"/>
      <w:outlineLvl w:val="9"/>
    </w:pPr>
    <w:rPr>
      <w:rFonts w:asciiTheme="majorHAnsi" w:hAnsiTheme="majorHAnsi" w:eastAsiaTheme="majorEastAsia"/>
      <w:b/>
      <w:bCs w:val="0"/>
      <w:color w:val="366091" w:themeColor="accent1" w:themeShade="BF"/>
    </w:rPr>
  </w:style>
  <w:style w:type="character" w:customStyle="1" w:styleId="50">
    <w:name w:val="KeywordTok"/>
    <w:basedOn w:val="47"/>
    <w:qFormat/>
    <w:uiPriority w:val="0"/>
    <w:rPr>
      <w:rFonts w:ascii="Consolas" w:hAnsi="Consolas"/>
      <w:b/>
      <w:color w:val="007020"/>
      <w:sz w:val="22"/>
    </w:rPr>
  </w:style>
  <w:style w:type="character" w:customStyle="1" w:styleId="51">
    <w:name w:val="DataTypeTok"/>
    <w:basedOn w:val="47"/>
    <w:qFormat/>
    <w:uiPriority w:val="0"/>
    <w:rPr>
      <w:rFonts w:ascii="Consolas" w:hAnsi="Consolas"/>
      <w:color w:val="902000"/>
      <w:sz w:val="22"/>
    </w:rPr>
  </w:style>
  <w:style w:type="character" w:customStyle="1" w:styleId="52">
    <w:name w:val="DecValTok"/>
    <w:basedOn w:val="47"/>
    <w:qFormat/>
    <w:uiPriority w:val="0"/>
    <w:rPr>
      <w:rFonts w:ascii="Consolas" w:hAnsi="Consolas"/>
      <w:color w:val="40A070"/>
      <w:sz w:val="22"/>
    </w:rPr>
  </w:style>
  <w:style w:type="character" w:customStyle="1" w:styleId="53">
    <w:name w:val="BaseNTok"/>
    <w:basedOn w:val="47"/>
    <w:qFormat/>
    <w:uiPriority w:val="0"/>
    <w:rPr>
      <w:rFonts w:ascii="Consolas" w:hAnsi="Consolas"/>
      <w:color w:val="40A070"/>
      <w:sz w:val="22"/>
    </w:rPr>
  </w:style>
  <w:style w:type="character" w:customStyle="1" w:styleId="54">
    <w:name w:val="FloatTok"/>
    <w:basedOn w:val="47"/>
    <w:qFormat/>
    <w:uiPriority w:val="0"/>
    <w:rPr>
      <w:rFonts w:ascii="Consolas" w:hAnsi="Consolas"/>
      <w:color w:val="40A070"/>
      <w:sz w:val="22"/>
    </w:rPr>
  </w:style>
  <w:style w:type="character" w:customStyle="1" w:styleId="55">
    <w:name w:val="ConstantTok"/>
    <w:basedOn w:val="47"/>
    <w:qFormat/>
    <w:uiPriority w:val="0"/>
    <w:rPr>
      <w:rFonts w:ascii="Consolas" w:hAnsi="Consolas"/>
      <w:color w:val="880000"/>
      <w:sz w:val="22"/>
    </w:rPr>
  </w:style>
  <w:style w:type="character" w:customStyle="1" w:styleId="56">
    <w:name w:val="CharTok"/>
    <w:basedOn w:val="47"/>
    <w:qFormat/>
    <w:uiPriority w:val="0"/>
    <w:rPr>
      <w:rFonts w:ascii="Consolas" w:hAnsi="Consolas"/>
      <w:color w:val="4070A0"/>
      <w:sz w:val="22"/>
    </w:rPr>
  </w:style>
  <w:style w:type="character" w:customStyle="1" w:styleId="57">
    <w:name w:val="SpecialCharTok"/>
    <w:basedOn w:val="47"/>
    <w:qFormat/>
    <w:uiPriority w:val="0"/>
    <w:rPr>
      <w:rFonts w:ascii="Consolas" w:hAnsi="Consolas"/>
      <w:color w:val="4070A0"/>
      <w:sz w:val="22"/>
    </w:rPr>
  </w:style>
  <w:style w:type="character" w:customStyle="1" w:styleId="58">
    <w:name w:val="StringTok"/>
    <w:basedOn w:val="47"/>
    <w:qFormat/>
    <w:uiPriority w:val="0"/>
    <w:rPr>
      <w:rFonts w:ascii="Consolas" w:hAnsi="Consolas"/>
      <w:color w:val="4070A0"/>
      <w:sz w:val="22"/>
    </w:rPr>
  </w:style>
  <w:style w:type="character" w:customStyle="1" w:styleId="59">
    <w:name w:val="VerbatimStringTok"/>
    <w:basedOn w:val="47"/>
    <w:qFormat/>
    <w:uiPriority w:val="0"/>
    <w:rPr>
      <w:rFonts w:ascii="Consolas" w:hAnsi="Consolas"/>
      <w:color w:val="4070A0"/>
      <w:sz w:val="22"/>
    </w:rPr>
  </w:style>
  <w:style w:type="character" w:customStyle="1" w:styleId="60">
    <w:name w:val="SpecialStringTok"/>
    <w:basedOn w:val="47"/>
    <w:qFormat/>
    <w:uiPriority w:val="0"/>
    <w:rPr>
      <w:rFonts w:ascii="Consolas" w:hAnsi="Consolas"/>
      <w:color w:val="BB6688"/>
      <w:sz w:val="22"/>
    </w:rPr>
  </w:style>
  <w:style w:type="character" w:customStyle="1" w:styleId="61">
    <w:name w:val="ImportTok"/>
    <w:basedOn w:val="47"/>
    <w:qFormat/>
    <w:uiPriority w:val="0"/>
    <w:rPr>
      <w:rFonts w:ascii="Consolas" w:hAnsi="Consolas"/>
      <w:sz w:val="22"/>
    </w:rPr>
  </w:style>
  <w:style w:type="character" w:customStyle="1" w:styleId="62">
    <w:name w:val="CommentTok"/>
    <w:basedOn w:val="47"/>
    <w:qFormat/>
    <w:uiPriority w:val="0"/>
    <w:rPr>
      <w:rFonts w:ascii="Consolas" w:hAnsi="Consolas"/>
      <w:i/>
      <w:color w:val="60A0B0"/>
      <w:sz w:val="22"/>
    </w:rPr>
  </w:style>
  <w:style w:type="character" w:customStyle="1" w:styleId="63">
    <w:name w:val="DocumentationTok"/>
    <w:basedOn w:val="47"/>
    <w:qFormat/>
    <w:uiPriority w:val="0"/>
    <w:rPr>
      <w:rFonts w:ascii="Consolas" w:hAnsi="Consolas"/>
      <w:i/>
      <w:color w:val="BA2121"/>
      <w:sz w:val="22"/>
    </w:rPr>
  </w:style>
  <w:style w:type="character" w:customStyle="1" w:styleId="64">
    <w:name w:val="AnnotationTok"/>
    <w:basedOn w:val="47"/>
    <w:qFormat/>
    <w:uiPriority w:val="0"/>
    <w:rPr>
      <w:rFonts w:ascii="Consolas" w:hAnsi="Consolas"/>
      <w:b/>
      <w:i/>
      <w:color w:val="60A0B0"/>
      <w:sz w:val="22"/>
    </w:rPr>
  </w:style>
  <w:style w:type="character" w:customStyle="1" w:styleId="65">
    <w:name w:val="CommentVarTok"/>
    <w:basedOn w:val="47"/>
    <w:qFormat/>
    <w:uiPriority w:val="0"/>
    <w:rPr>
      <w:rFonts w:ascii="Consolas" w:hAnsi="Consolas"/>
      <w:b/>
      <w:i/>
      <w:color w:val="60A0B0"/>
      <w:sz w:val="22"/>
    </w:rPr>
  </w:style>
  <w:style w:type="character" w:customStyle="1" w:styleId="66">
    <w:name w:val="OtherTok"/>
    <w:basedOn w:val="47"/>
    <w:qFormat/>
    <w:uiPriority w:val="0"/>
    <w:rPr>
      <w:rFonts w:ascii="Consolas" w:hAnsi="Consolas"/>
      <w:color w:val="007020"/>
      <w:sz w:val="22"/>
    </w:rPr>
  </w:style>
  <w:style w:type="character" w:customStyle="1" w:styleId="67">
    <w:name w:val="FunctionTok"/>
    <w:basedOn w:val="47"/>
    <w:qFormat/>
    <w:uiPriority w:val="0"/>
    <w:rPr>
      <w:rFonts w:ascii="Consolas" w:hAnsi="Consolas"/>
      <w:color w:val="06287E"/>
      <w:sz w:val="22"/>
    </w:rPr>
  </w:style>
  <w:style w:type="character" w:customStyle="1" w:styleId="68">
    <w:name w:val="VariableTok"/>
    <w:basedOn w:val="47"/>
    <w:qFormat/>
    <w:uiPriority w:val="0"/>
    <w:rPr>
      <w:rFonts w:ascii="Consolas" w:hAnsi="Consolas"/>
      <w:color w:val="19177C"/>
      <w:sz w:val="22"/>
    </w:rPr>
  </w:style>
  <w:style w:type="character" w:customStyle="1" w:styleId="69">
    <w:name w:val="ControlFlowTok"/>
    <w:basedOn w:val="47"/>
    <w:qFormat/>
    <w:uiPriority w:val="0"/>
    <w:rPr>
      <w:rFonts w:ascii="Consolas" w:hAnsi="Consolas"/>
      <w:b/>
      <w:color w:val="007020"/>
      <w:sz w:val="22"/>
    </w:rPr>
  </w:style>
  <w:style w:type="character" w:customStyle="1" w:styleId="70">
    <w:name w:val="OperatorTok"/>
    <w:basedOn w:val="47"/>
    <w:qFormat/>
    <w:uiPriority w:val="0"/>
    <w:rPr>
      <w:rFonts w:ascii="Consolas" w:hAnsi="Consolas"/>
      <w:color w:val="666666"/>
      <w:sz w:val="22"/>
    </w:rPr>
  </w:style>
  <w:style w:type="character" w:customStyle="1" w:styleId="71">
    <w:name w:val="BuiltInTok"/>
    <w:basedOn w:val="47"/>
    <w:qFormat/>
    <w:uiPriority w:val="0"/>
    <w:rPr>
      <w:rFonts w:ascii="Consolas" w:hAnsi="Consolas"/>
      <w:sz w:val="22"/>
    </w:rPr>
  </w:style>
  <w:style w:type="character" w:customStyle="1" w:styleId="72">
    <w:name w:val="ExtensionTok"/>
    <w:basedOn w:val="47"/>
    <w:qFormat/>
    <w:uiPriority w:val="0"/>
    <w:rPr>
      <w:rFonts w:ascii="Consolas" w:hAnsi="Consolas"/>
      <w:sz w:val="22"/>
    </w:rPr>
  </w:style>
  <w:style w:type="character" w:customStyle="1" w:styleId="73">
    <w:name w:val="PreprocessorTok"/>
    <w:basedOn w:val="47"/>
    <w:qFormat/>
    <w:uiPriority w:val="0"/>
    <w:rPr>
      <w:rFonts w:ascii="Consolas" w:hAnsi="Consolas"/>
      <w:color w:val="BC7A00"/>
      <w:sz w:val="22"/>
    </w:rPr>
  </w:style>
  <w:style w:type="character" w:customStyle="1" w:styleId="74">
    <w:name w:val="AttributeTok"/>
    <w:basedOn w:val="47"/>
    <w:qFormat/>
    <w:uiPriority w:val="0"/>
    <w:rPr>
      <w:rFonts w:ascii="Consolas" w:hAnsi="Consolas"/>
      <w:color w:val="7D9029"/>
      <w:sz w:val="22"/>
    </w:rPr>
  </w:style>
  <w:style w:type="character" w:customStyle="1" w:styleId="75">
    <w:name w:val="RegionMarkerTok"/>
    <w:basedOn w:val="47"/>
    <w:uiPriority w:val="0"/>
    <w:rPr>
      <w:rFonts w:ascii="Consolas" w:hAnsi="Consolas"/>
      <w:sz w:val="22"/>
    </w:rPr>
  </w:style>
  <w:style w:type="character" w:customStyle="1" w:styleId="76">
    <w:name w:val="InformationTok"/>
    <w:basedOn w:val="47"/>
    <w:qFormat/>
    <w:uiPriority w:val="0"/>
    <w:rPr>
      <w:rFonts w:ascii="Consolas" w:hAnsi="Consolas"/>
      <w:b/>
      <w:i/>
      <w:color w:val="60A0B0"/>
      <w:sz w:val="22"/>
    </w:rPr>
  </w:style>
  <w:style w:type="character" w:customStyle="1" w:styleId="77">
    <w:name w:val="WarningTok"/>
    <w:basedOn w:val="47"/>
    <w:qFormat/>
    <w:uiPriority w:val="0"/>
    <w:rPr>
      <w:rFonts w:ascii="Consolas" w:hAnsi="Consolas"/>
      <w:b/>
      <w:i/>
      <w:color w:val="60A0B0"/>
      <w:sz w:val="22"/>
    </w:rPr>
  </w:style>
  <w:style w:type="character" w:customStyle="1" w:styleId="78">
    <w:name w:val="AlertTok"/>
    <w:basedOn w:val="47"/>
    <w:qFormat/>
    <w:uiPriority w:val="0"/>
    <w:rPr>
      <w:rFonts w:ascii="Consolas" w:hAnsi="Consolas"/>
      <w:b/>
      <w:color w:val="FF0000"/>
      <w:sz w:val="22"/>
    </w:rPr>
  </w:style>
  <w:style w:type="character" w:customStyle="1" w:styleId="79">
    <w:name w:val="ErrorTok"/>
    <w:basedOn w:val="47"/>
    <w:qFormat/>
    <w:uiPriority w:val="0"/>
    <w:rPr>
      <w:rFonts w:ascii="Consolas" w:hAnsi="Consolas"/>
      <w:b/>
      <w:color w:val="FF0000"/>
      <w:sz w:val="22"/>
    </w:rPr>
  </w:style>
  <w:style w:type="character" w:customStyle="1" w:styleId="80">
    <w:name w:val="NormalTok"/>
    <w:basedOn w:val="47"/>
    <w:qFormat/>
    <w:uiPriority w:val="0"/>
    <w:rPr>
      <w:rFonts w:ascii="Consolas" w:hAnsi="Consolas"/>
      <w:sz w:val="22"/>
    </w:rPr>
  </w:style>
  <w:style w:type="character" w:customStyle="1" w:styleId="81">
    <w:name w:val="页眉 字符"/>
    <w:basedOn w:val="30"/>
    <w:link w:val="21"/>
    <w:qFormat/>
    <w:uiPriority w:val="99"/>
    <w:rPr>
      <w:kern w:val="2"/>
      <w:sz w:val="18"/>
      <w:szCs w:val="18"/>
      <w:lang w:val="en-US" w:eastAsia="zh-CN"/>
    </w:rPr>
  </w:style>
  <w:style w:type="character" w:customStyle="1" w:styleId="82">
    <w:name w:val="页脚 字符"/>
    <w:basedOn w:val="30"/>
    <w:link w:val="20"/>
    <w:qFormat/>
    <w:uiPriority w:val="0"/>
    <w:rPr>
      <w:rFonts w:ascii="仿宋" w:hAnsi="仿宋" w:eastAsia="仿宋"/>
      <w:sz w:val="18"/>
      <w:szCs w:val="18"/>
    </w:rPr>
  </w:style>
  <w:style w:type="character" w:customStyle="1" w:styleId="83">
    <w:name w:val="批注框文本 字符"/>
    <w:basedOn w:val="30"/>
    <w:link w:val="19"/>
    <w:semiHidden/>
    <w:uiPriority w:val="0"/>
    <w:rPr>
      <w:rFonts w:ascii="仿宋" w:hAnsi="仿宋" w:eastAsia="仿宋"/>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E544A4-ED29-4189-8309-474C181CE4C8}">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422</Words>
  <Characters>2411</Characters>
  <Lines>20</Lines>
  <Paragraphs>5</Paragraphs>
  <TotalTime>349</TotalTime>
  <ScaleCrop>false</ScaleCrop>
  <LinksUpToDate>false</LinksUpToDate>
  <CharactersWithSpaces>2828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2021-05-11T03:33:00Z</dcterms:created>
  <dc:creator>成長style</dc:creator>
  <dc:description>百度文库</dc:description>
  <cp:lastModifiedBy>Administrator</cp:lastModifiedBy>
  <cp:lastPrinted>2021-07-19T01:06:44Z</cp:lastPrinted>
  <dcterms:modified xsi:type="dcterms:W3CDTF">2021-07-19T03:59:47Z</dcterms:modified>
  <dc:title>政府采购代理机构服务采购竞争性谈判招标文件 - 百度文库</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e-mobile-web-app-capable">
    <vt:lpwstr>yes</vt:lpwstr>
  </property>
  <property fmtid="{D5CDD505-2E9C-101B-9397-08002B2CF9AE}" pid="3" name="apple-mobile-web-app-status-bar-style">
    <vt:lpwstr>black</vt:lpwstr>
  </property>
  <property fmtid="{D5CDD505-2E9C-101B-9397-08002B2CF9AE}" pid="4" name="format-detection">
    <vt:lpwstr/>
  </property>
  <property fmtid="{D5CDD505-2E9C-101B-9397-08002B2CF9AE}" pid="5" name="referrer">
    <vt:lpwstr>never</vt:lpwstr>
  </property>
  <property fmtid="{D5CDD505-2E9C-101B-9397-08002B2CF9AE}" pid="6" name="viewport">
    <vt:lpwstr>width=device-width,minimum-scale=1.0,maximum-scale=1.0,user-scalable=no,viewport-fit=cover</vt:lpwstr>
  </property>
  <property fmtid="{D5CDD505-2E9C-101B-9397-08002B2CF9AE}" pid="7" name="KSOProductBuildVer">
    <vt:lpwstr>2052-11.8.2.8053</vt:lpwstr>
  </property>
</Properties>
</file>