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8F" w:rsidRDefault="00CD718F" w:rsidP="00CD718F">
      <w:pPr>
        <w:spacing w:line="360" w:lineRule="auto"/>
        <w:jc w:val="center"/>
        <w:rPr>
          <w:rFonts w:ascii="楷体" w:eastAsia="楷体" w:hAnsi="楷体"/>
          <w:b/>
          <w:sz w:val="32"/>
          <w:szCs w:val="32"/>
        </w:rPr>
      </w:pPr>
      <w:bookmarkStart w:id="0" w:name="_GoBack"/>
      <w:bookmarkEnd w:id="0"/>
      <w:r>
        <w:rPr>
          <w:rFonts w:ascii="楷体" w:eastAsia="楷体" w:hAnsi="楷体" w:hint="eastAsia"/>
          <w:b/>
          <w:sz w:val="32"/>
          <w:szCs w:val="32"/>
        </w:rPr>
        <w:t>瑞声开泰科技（马鞍山）有限公司</w:t>
      </w:r>
    </w:p>
    <w:p w:rsidR="00CD718F" w:rsidRDefault="00CD718F" w:rsidP="00CD718F">
      <w:pPr>
        <w:spacing w:line="360" w:lineRule="auto"/>
        <w:jc w:val="center"/>
        <w:rPr>
          <w:rFonts w:ascii="楷体" w:eastAsia="楷体" w:hAnsi="楷体"/>
          <w:b/>
          <w:sz w:val="32"/>
          <w:szCs w:val="32"/>
        </w:rPr>
      </w:pPr>
      <w:r w:rsidRPr="000048D2">
        <w:rPr>
          <w:rFonts w:ascii="楷体" w:eastAsia="楷体" w:hAnsi="楷体" w:hint="eastAsia"/>
          <w:b/>
          <w:sz w:val="32"/>
          <w:szCs w:val="32"/>
        </w:rPr>
        <w:t>水污染源在线监测仪器（总镍、氨氮、pH）验收报告</w:t>
      </w:r>
    </w:p>
    <w:p w:rsidR="00CD718F" w:rsidRPr="00C37D32" w:rsidRDefault="00CD718F" w:rsidP="00CD718F">
      <w:pPr>
        <w:spacing w:line="360" w:lineRule="auto"/>
        <w:jc w:val="center"/>
        <w:rPr>
          <w:rFonts w:ascii="楷体" w:eastAsia="楷体" w:hAnsi="楷体"/>
          <w:szCs w:val="21"/>
        </w:rPr>
      </w:pPr>
      <w:r w:rsidRPr="009B046B">
        <w:rPr>
          <w:rFonts w:ascii="楷体" w:eastAsia="楷体" w:hAnsi="楷体" w:hint="eastAsia"/>
          <w:b/>
          <w:sz w:val="32"/>
          <w:szCs w:val="32"/>
        </w:rPr>
        <w:t>验收意见</w:t>
      </w:r>
    </w:p>
    <w:p w:rsidR="00CD718F" w:rsidRPr="000048D2" w:rsidRDefault="00CD718F" w:rsidP="00CD718F">
      <w:pPr>
        <w:spacing w:line="360" w:lineRule="auto"/>
        <w:ind w:firstLineChars="200" w:firstLine="560"/>
        <w:rPr>
          <w:rFonts w:ascii="楷体" w:eastAsia="楷体" w:hAnsi="楷体"/>
          <w:sz w:val="28"/>
          <w:szCs w:val="28"/>
        </w:rPr>
      </w:pPr>
      <w:r w:rsidRPr="000048D2">
        <w:rPr>
          <w:rFonts w:ascii="楷体" w:eastAsia="楷体" w:hAnsi="楷体"/>
          <w:sz w:val="28"/>
          <w:szCs w:val="28"/>
        </w:rPr>
        <w:t>2024年</w:t>
      </w:r>
      <w:r w:rsidRPr="001A50F5">
        <w:rPr>
          <w:rFonts w:ascii="楷体" w:eastAsia="楷体" w:hAnsi="楷体"/>
          <w:sz w:val="28"/>
          <w:szCs w:val="28"/>
        </w:rPr>
        <w:t>3月</w:t>
      </w:r>
      <w:r>
        <w:rPr>
          <w:rFonts w:ascii="楷体" w:eastAsia="楷体" w:hAnsi="楷体"/>
          <w:sz w:val="28"/>
          <w:szCs w:val="28"/>
        </w:rPr>
        <w:t>6</w:t>
      </w:r>
      <w:r w:rsidRPr="001A50F5">
        <w:rPr>
          <w:rFonts w:ascii="楷体" w:eastAsia="楷体" w:hAnsi="楷体"/>
          <w:sz w:val="28"/>
          <w:szCs w:val="28"/>
        </w:rPr>
        <w:t>日，</w:t>
      </w:r>
      <w:r w:rsidRPr="001A50F5">
        <w:rPr>
          <w:rFonts w:ascii="楷体" w:eastAsia="楷体" w:hAnsi="楷体" w:hint="eastAsia"/>
          <w:sz w:val="28"/>
          <w:szCs w:val="28"/>
        </w:rPr>
        <w:t>瑞声开</w:t>
      </w:r>
      <w:r>
        <w:rPr>
          <w:rFonts w:ascii="楷体" w:eastAsia="楷体" w:hAnsi="楷体" w:hint="eastAsia"/>
          <w:sz w:val="28"/>
          <w:szCs w:val="28"/>
        </w:rPr>
        <w:t>泰科技（马鞍山）有限公司</w:t>
      </w:r>
      <w:r w:rsidRPr="000048D2">
        <w:rPr>
          <w:rFonts w:ascii="楷体" w:eastAsia="楷体" w:hAnsi="楷体" w:hint="eastAsia"/>
          <w:sz w:val="28"/>
          <w:szCs w:val="28"/>
        </w:rPr>
        <w:t>（以下简称“我公司”）根据《水污染源在线监测系统（COD</w:t>
      </w:r>
      <w:r w:rsidRPr="000048D2">
        <w:rPr>
          <w:rFonts w:ascii="楷体" w:eastAsia="楷体" w:hAnsi="楷体" w:hint="eastAsia"/>
          <w:sz w:val="28"/>
          <w:szCs w:val="28"/>
          <w:vertAlign w:val="subscript"/>
        </w:rPr>
        <w:t>Cr</w:t>
      </w:r>
      <w:r w:rsidRPr="000048D2">
        <w:rPr>
          <w:rFonts w:ascii="楷体" w:eastAsia="楷体" w:hAnsi="楷体" w:hint="eastAsia"/>
          <w:sz w:val="28"/>
          <w:szCs w:val="28"/>
        </w:rPr>
        <w:t>、NH</w:t>
      </w:r>
      <w:r w:rsidRPr="000048D2">
        <w:rPr>
          <w:rFonts w:ascii="楷体" w:eastAsia="楷体" w:hAnsi="楷体" w:hint="eastAsia"/>
          <w:sz w:val="28"/>
          <w:szCs w:val="28"/>
          <w:vertAlign w:val="subscript"/>
        </w:rPr>
        <w:t>3</w:t>
      </w:r>
      <w:r w:rsidRPr="000048D2">
        <w:rPr>
          <w:rFonts w:ascii="楷体" w:eastAsia="楷体" w:hAnsi="楷体" w:hint="eastAsia"/>
          <w:sz w:val="28"/>
          <w:szCs w:val="28"/>
        </w:rPr>
        <w:t>-N 等）验收技术规范》（HJ 354-2019）</w:t>
      </w:r>
      <w:r w:rsidRPr="000048D2">
        <w:rPr>
          <w:rFonts w:ascii="楷体" w:eastAsia="楷体" w:hAnsi="楷体"/>
          <w:sz w:val="28"/>
          <w:szCs w:val="28"/>
        </w:rPr>
        <w:t>及《国务院关于修改建设项环境保护管理条例的决定》的要求，组织对</w:t>
      </w:r>
      <w:r w:rsidRPr="000048D2">
        <w:rPr>
          <w:rFonts w:ascii="楷体" w:eastAsia="楷体" w:hAnsi="楷体" w:hint="eastAsia"/>
          <w:sz w:val="28"/>
          <w:szCs w:val="28"/>
        </w:rPr>
        <w:t>我公司电镀镍废水排放口和化学镍废水排放口</w:t>
      </w:r>
      <w:r>
        <w:rPr>
          <w:rFonts w:ascii="楷体" w:eastAsia="楷体" w:hAnsi="楷体" w:hint="eastAsia"/>
          <w:sz w:val="28"/>
          <w:szCs w:val="28"/>
        </w:rPr>
        <w:t>新增</w:t>
      </w:r>
      <w:r w:rsidRPr="000048D2">
        <w:rPr>
          <w:rFonts w:ascii="楷体" w:eastAsia="楷体" w:hAnsi="楷体" w:hint="eastAsia"/>
          <w:sz w:val="28"/>
          <w:szCs w:val="28"/>
        </w:rPr>
        <w:t>的水污染源在线监测</w:t>
      </w:r>
      <w:r>
        <w:rPr>
          <w:rFonts w:ascii="楷体" w:eastAsia="楷体" w:hAnsi="楷体" w:hint="eastAsia"/>
          <w:sz w:val="28"/>
          <w:szCs w:val="28"/>
        </w:rPr>
        <w:t>仪器</w:t>
      </w:r>
      <w:r w:rsidRPr="000048D2">
        <w:rPr>
          <w:rFonts w:ascii="楷体" w:eastAsia="楷体" w:hAnsi="楷体" w:hint="eastAsia"/>
          <w:sz w:val="28"/>
          <w:szCs w:val="28"/>
        </w:rPr>
        <w:t>及污水处理站总排口所更换安装的水污染源在线监测仪器</w:t>
      </w:r>
      <w:r w:rsidRPr="000048D2">
        <w:rPr>
          <w:rFonts w:ascii="楷体" w:eastAsia="楷体" w:hAnsi="楷体"/>
          <w:sz w:val="28"/>
          <w:szCs w:val="28"/>
        </w:rPr>
        <w:t>进行验收，验收组由</w:t>
      </w:r>
      <w:r w:rsidRPr="000048D2">
        <w:rPr>
          <w:rFonts w:ascii="楷体" w:eastAsia="楷体" w:hAnsi="楷体" w:hint="eastAsia"/>
          <w:sz w:val="28"/>
          <w:szCs w:val="28"/>
        </w:rPr>
        <w:t>我公司（</w:t>
      </w:r>
      <w:r w:rsidRPr="000048D2">
        <w:rPr>
          <w:rFonts w:ascii="楷体" w:eastAsia="楷体" w:hAnsi="楷体"/>
          <w:sz w:val="28"/>
          <w:szCs w:val="28"/>
        </w:rPr>
        <w:t>建设单位）、马鞍山长流环保设备有限公司（调试、运维及报告编制单位）的专业技术人员等组成</w:t>
      </w:r>
      <w:r w:rsidRPr="000048D2">
        <w:rPr>
          <w:rFonts w:ascii="楷体" w:eastAsia="楷体" w:hAnsi="楷体" w:hint="eastAsia"/>
          <w:sz w:val="28"/>
          <w:szCs w:val="28"/>
        </w:rPr>
        <w:t>。</w:t>
      </w:r>
    </w:p>
    <w:p w:rsidR="00CD718F" w:rsidRPr="000048D2" w:rsidRDefault="00CD718F" w:rsidP="00CD718F">
      <w:pPr>
        <w:spacing w:line="360" w:lineRule="auto"/>
        <w:ind w:firstLineChars="200" w:firstLine="560"/>
        <w:rPr>
          <w:rFonts w:ascii="楷体" w:eastAsia="楷体" w:hAnsi="楷体" w:hint="eastAsia"/>
          <w:sz w:val="28"/>
          <w:szCs w:val="28"/>
        </w:rPr>
      </w:pPr>
      <w:r w:rsidRPr="000048D2">
        <w:rPr>
          <w:rFonts w:ascii="楷体" w:eastAsia="楷体" w:hAnsi="楷体" w:hint="eastAsia"/>
          <w:sz w:val="28"/>
          <w:szCs w:val="28"/>
        </w:rPr>
        <w:t>与会专家、代表在踏勘现场的基础上，对验收报告资料进行核查，听取了建设单位和运维单位项目介绍，经讨论，同意通过验收并形成以下</w:t>
      </w:r>
      <w:r>
        <w:rPr>
          <w:rFonts w:ascii="楷体" w:eastAsia="楷体" w:hAnsi="楷体" w:hint="eastAsia"/>
          <w:sz w:val="28"/>
          <w:szCs w:val="28"/>
        </w:rPr>
        <w:t>验收</w:t>
      </w:r>
      <w:r w:rsidRPr="000048D2">
        <w:rPr>
          <w:rFonts w:ascii="楷体" w:eastAsia="楷体" w:hAnsi="楷体" w:hint="eastAsia"/>
          <w:sz w:val="28"/>
          <w:szCs w:val="28"/>
        </w:rPr>
        <w:t>意见：</w:t>
      </w:r>
    </w:p>
    <w:p w:rsidR="00CD718F" w:rsidRPr="000048D2" w:rsidRDefault="00CD718F" w:rsidP="00CD718F">
      <w:pPr>
        <w:spacing w:line="360" w:lineRule="auto"/>
        <w:rPr>
          <w:rFonts w:ascii="楷体" w:eastAsia="楷体" w:hAnsi="楷体"/>
          <w:b/>
          <w:sz w:val="28"/>
          <w:szCs w:val="28"/>
        </w:rPr>
      </w:pPr>
      <w:r w:rsidRPr="000048D2">
        <w:rPr>
          <w:rFonts w:ascii="楷体" w:eastAsia="楷体" w:hAnsi="楷体" w:hint="eastAsia"/>
          <w:b/>
          <w:sz w:val="28"/>
          <w:szCs w:val="28"/>
        </w:rPr>
        <w:t>一、</w:t>
      </w:r>
      <w:r w:rsidRPr="000048D2">
        <w:rPr>
          <w:rFonts w:ascii="楷体" w:eastAsia="楷体" w:hAnsi="楷体"/>
          <w:b/>
          <w:sz w:val="28"/>
          <w:szCs w:val="28"/>
        </w:rPr>
        <w:t xml:space="preserve"> </w:t>
      </w:r>
      <w:r w:rsidRPr="000048D2">
        <w:rPr>
          <w:rFonts w:ascii="楷体" w:eastAsia="楷体" w:hAnsi="楷体" w:hint="eastAsia"/>
          <w:b/>
          <w:sz w:val="28"/>
          <w:szCs w:val="28"/>
        </w:rPr>
        <w:t>项目概况</w:t>
      </w:r>
    </w:p>
    <w:p w:rsidR="00CD718F" w:rsidRPr="000048D2" w:rsidRDefault="00CD718F" w:rsidP="00CD718F">
      <w:pPr>
        <w:spacing w:line="360" w:lineRule="auto"/>
        <w:ind w:firstLineChars="200" w:firstLine="560"/>
        <w:rPr>
          <w:rFonts w:ascii="楷体" w:eastAsia="楷体" w:hAnsi="楷体" w:hint="eastAsia"/>
          <w:sz w:val="28"/>
          <w:szCs w:val="28"/>
        </w:rPr>
      </w:pPr>
      <w:r w:rsidRPr="000048D2">
        <w:rPr>
          <w:rFonts w:ascii="楷体" w:eastAsia="楷体" w:hAnsi="楷体" w:hint="eastAsia"/>
          <w:sz w:val="28"/>
          <w:szCs w:val="28"/>
        </w:rPr>
        <w:t>瑞声开泰科技（马鞍山）有限公司厂区内自建污水处理站，用于处理生产过程中产生的生产废水，</w:t>
      </w:r>
      <w:r>
        <w:rPr>
          <w:rFonts w:ascii="楷体" w:eastAsia="楷体" w:hAnsi="楷体" w:hint="eastAsia"/>
          <w:sz w:val="28"/>
          <w:szCs w:val="28"/>
        </w:rPr>
        <w:t>设有</w:t>
      </w:r>
      <w:r w:rsidRPr="000048D2">
        <w:rPr>
          <w:rFonts w:ascii="楷体" w:eastAsia="楷体" w:hAnsi="楷体" w:hint="eastAsia"/>
          <w:sz w:val="28"/>
          <w:szCs w:val="28"/>
        </w:rPr>
        <w:t>电镀镍废水排放口</w:t>
      </w:r>
      <w:r>
        <w:rPr>
          <w:rFonts w:ascii="楷体" w:eastAsia="楷体" w:hAnsi="楷体" w:hint="eastAsia"/>
          <w:sz w:val="28"/>
          <w:szCs w:val="28"/>
        </w:rPr>
        <w:t>、化学</w:t>
      </w:r>
      <w:r w:rsidRPr="000048D2">
        <w:rPr>
          <w:rFonts w:ascii="楷体" w:eastAsia="楷体" w:hAnsi="楷体" w:hint="eastAsia"/>
          <w:sz w:val="28"/>
          <w:szCs w:val="28"/>
        </w:rPr>
        <w:t>镍废水排放口</w:t>
      </w:r>
      <w:r>
        <w:rPr>
          <w:rFonts w:ascii="楷体" w:eastAsia="楷体" w:hAnsi="楷体" w:hint="eastAsia"/>
          <w:sz w:val="28"/>
          <w:szCs w:val="28"/>
        </w:rPr>
        <w:t>和</w:t>
      </w:r>
      <w:r w:rsidRPr="00824B6F">
        <w:rPr>
          <w:rFonts w:ascii="楷体" w:eastAsia="楷体" w:hAnsi="楷体" w:hint="eastAsia"/>
          <w:sz w:val="28"/>
          <w:szCs w:val="28"/>
        </w:rPr>
        <w:t>污水处理站总排口</w:t>
      </w:r>
      <w:r w:rsidRPr="000048D2">
        <w:rPr>
          <w:rFonts w:ascii="楷体" w:eastAsia="楷体" w:hAnsi="楷体" w:hint="eastAsia"/>
          <w:sz w:val="28"/>
          <w:szCs w:val="28"/>
        </w:rPr>
        <w:t>。</w:t>
      </w:r>
    </w:p>
    <w:p w:rsidR="00CD718F" w:rsidRPr="000048D2" w:rsidRDefault="00CD718F" w:rsidP="00CD718F">
      <w:pPr>
        <w:spacing w:line="360" w:lineRule="auto"/>
        <w:ind w:firstLineChars="200" w:firstLine="560"/>
        <w:rPr>
          <w:rFonts w:ascii="楷体" w:eastAsia="楷体" w:hAnsi="楷体" w:hint="eastAsia"/>
          <w:sz w:val="28"/>
          <w:szCs w:val="28"/>
        </w:rPr>
      </w:pPr>
      <w:r w:rsidRPr="000048D2">
        <w:rPr>
          <w:rFonts w:ascii="楷体" w:eastAsia="楷体" w:hAnsi="楷体" w:hint="eastAsia"/>
          <w:sz w:val="28"/>
          <w:szCs w:val="28"/>
        </w:rPr>
        <w:t>电镀镍废水排放口主要污染物为总镍，瑞声开泰科技（马鞍山）有限公司于2023年12月完成电镀镍废水排放口水污染源在线监测</w:t>
      </w:r>
      <w:r>
        <w:rPr>
          <w:rFonts w:ascii="楷体" w:eastAsia="楷体" w:hAnsi="楷体" w:hint="eastAsia"/>
          <w:sz w:val="28"/>
          <w:szCs w:val="28"/>
        </w:rPr>
        <w:t>仪器</w:t>
      </w:r>
      <w:r w:rsidRPr="000048D2">
        <w:rPr>
          <w:rFonts w:ascii="楷体" w:eastAsia="楷体" w:hAnsi="楷体" w:hint="eastAsia"/>
          <w:sz w:val="28"/>
          <w:szCs w:val="28"/>
        </w:rPr>
        <w:t>的</w:t>
      </w:r>
      <w:r>
        <w:rPr>
          <w:rFonts w:ascii="楷体" w:eastAsia="楷体" w:hAnsi="楷体" w:hint="eastAsia"/>
          <w:sz w:val="28"/>
          <w:szCs w:val="28"/>
        </w:rPr>
        <w:t>新增</w:t>
      </w:r>
      <w:r w:rsidRPr="000048D2">
        <w:rPr>
          <w:rFonts w:ascii="楷体" w:eastAsia="楷体" w:hAnsi="楷体" w:hint="eastAsia"/>
          <w:sz w:val="28"/>
          <w:szCs w:val="28"/>
        </w:rPr>
        <w:t>工作。</w:t>
      </w:r>
      <w:r>
        <w:rPr>
          <w:rFonts w:ascii="楷体" w:eastAsia="楷体" w:hAnsi="楷体" w:hint="eastAsia"/>
          <w:sz w:val="28"/>
          <w:szCs w:val="28"/>
        </w:rPr>
        <w:t>新增</w:t>
      </w:r>
      <w:r w:rsidRPr="000048D2">
        <w:rPr>
          <w:rFonts w:ascii="楷体" w:eastAsia="楷体" w:hAnsi="楷体" w:hint="eastAsia"/>
          <w:sz w:val="28"/>
          <w:szCs w:val="28"/>
        </w:rPr>
        <w:t>1套电磁流量计、1套总镍水质自动分析仪和1套数据采集传输仪。</w:t>
      </w:r>
    </w:p>
    <w:p w:rsidR="00CD718F" w:rsidRDefault="00CD718F" w:rsidP="00CD718F">
      <w:pPr>
        <w:spacing w:line="360" w:lineRule="auto"/>
        <w:ind w:firstLineChars="200" w:firstLine="560"/>
        <w:rPr>
          <w:rFonts w:ascii="楷体" w:eastAsia="楷体" w:hAnsi="楷体"/>
          <w:sz w:val="28"/>
          <w:szCs w:val="28"/>
        </w:rPr>
      </w:pPr>
      <w:r w:rsidRPr="000048D2">
        <w:rPr>
          <w:rFonts w:ascii="楷体" w:eastAsia="楷体" w:hAnsi="楷体" w:hint="eastAsia"/>
          <w:sz w:val="28"/>
          <w:szCs w:val="28"/>
        </w:rPr>
        <w:t>化学镍废水排放口主要污染物为总镍，瑞声开泰科技（马鞍山）有限公</w:t>
      </w:r>
      <w:r w:rsidRPr="000048D2">
        <w:rPr>
          <w:rFonts w:ascii="楷体" w:eastAsia="楷体" w:hAnsi="楷体" w:hint="eastAsia"/>
          <w:sz w:val="28"/>
          <w:szCs w:val="28"/>
        </w:rPr>
        <w:lastRenderedPageBreak/>
        <w:t>司于2023年11月完成化学镍废水排放口水污染源在线监测</w:t>
      </w:r>
      <w:r>
        <w:rPr>
          <w:rFonts w:ascii="楷体" w:eastAsia="楷体" w:hAnsi="楷体" w:hint="eastAsia"/>
          <w:sz w:val="28"/>
          <w:szCs w:val="28"/>
        </w:rPr>
        <w:t>仪器</w:t>
      </w:r>
      <w:r w:rsidRPr="000048D2">
        <w:rPr>
          <w:rFonts w:ascii="楷体" w:eastAsia="楷体" w:hAnsi="楷体" w:hint="eastAsia"/>
          <w:sz w:val="28"/>
          <w:szCs w:val="28"/>
        </w:rPr>
        <w:t>的</w:t>
      </w:r>
      <w:r>
        <w:rPr>
          <w:rFonts w:ascii="楷体" w:eastAsia="楷体" w:hAnsi="楷体" w:hint="eastAsia"/>
          <w:sz w:val="28"/>
          <w:szCs w:val="28"/>
        </w:rPr>
        <w:t>新增</w:t>
      </w:r>
      <w:r w:rsidRPr="000048D2">
        <w:rPr>
          <w:rFonts w:ascii="楷体" w:eastAsia="楷体" w:hAnsi="楷体" w:hint="eastAsia"/>
          <w:sz w:val="28"/>
          <w:szCs w:val="28"/>
        </w:rPr>
        <w:t>工作。</w:t>
      </w:r>
      <w:r>
        <w:rPr>
          <w:rFonts w:ascii="楷体" w:eastAsia="楷体" w:hAnsi="楷体" w:hint="eastAsia"/>
          <w:sz w:val="28"/>
          <w:szCs w:val="28"/>
        </w:rPr>
        <w:t>新增</w:t>
      </w:r>
      <w:r w:rsidRPr="000048D2">
        <w:rPr>
          <w:rFonts w:ascii="楷体" w:eastAsia="楷体" w:hAnsi="楷体" w:hint="eastAsia"/>
          <w:sz w:val="28"/>
          <w:szCs w:val="28"/>
        </w:rPr>
        <w:t>1套电磁流量计、1套总镍水质自动分析仪和1套数据采集传输仪。</w:t>
      </w:r>
    </w:p>
    <w:p w:rsidR="00CD718F" w:rsidRDefault="00CD718F" w:rsidP="00CD718F">
      <w:pPr>
        <w:spacing w:line="360" w:lineRule="auto"/>
        <w:ind w:firstLineChars="200" w:firstLine="560"/>
        <w:rPr>
          <w:rFonts w:ascii="楷体" w:eastAsia="楷体" w:hAnsi="楷体"/>
          <w:sz w:val="28"/>
          <w:szCs w:val="28"/>
        </w:rPr>
      </w:pPr>
      <w:r w:rsidRPr="00824B6F">
        <w:rPr>
          <w:rFonts w:ascii="楷体" w:eastAsia="楷体" w:hAnsi="楷体" w:hint="eastAsia"/>
          <w:sz w:val="28"/>
          <w:szCs w:val="28"/>
        </w:rPr>
        <w:t>污水处理站总排口现有一套水污染源在线监测系统，于2022年通过验收，瑞声开泰科技（马鞍山）有限公司于2023年11月启动对该排口水污染源在线监测系统在线监测仪器的更换工作，更换内容主要包括：在线监测仪器更换pH水质自动分析仪和氨氮水质自动分析仪。</w:t>
      </w:r>
    </w:p>
    <w:p w:rsidR="00CD718F" w:rsidRPr="000048D2" w:rsidRDefault="00CD718F" w:rsidP="00CD718F">
      <w:pPr>
        <w:spacing w:line="360" w:lineRule="auto"/>
        <w:rPr>
          <w:rFonts w:ascii="楷体" w:eastAsia="楷体" w:hAnsi="楷体"/>
          <w:b/>
          <w:sz w:val="28"/>
          <w:szCs w:val="28"/>
        </w:rPr>
      </w:pPr>
      <w:r>
        <w:rPr>
          <w:rFonts w:ascii="楷体" w:eastAsia="楷体" w:hAnsi="楷体" w:hint="eastAsia"/>
          <w:b/>
          <w:sz w:val="28"/>
          <w:szCs w:val="28"/>
        </w:rPr>
        <w:t>二</w:t>
      </w:r>
      <w:r w:rsidRPr="000048D2">
        <w:rPr>
          <w:rFonts w:ascii="楷体" w:eastAsia="楷体" w:hAnsi="楷体" w:hint="eastAsia"/>
          <w:b/>
          <w:sz w:val="28"/>
          <w:szCs w:val="28"/>
        </w:rPr>
        <w:t>、</w:t>
      </w:r>
      <w:r w:rsidRPr="000048D2">
        <w:rPr>
          <w:rFonts w:ascii="楷体" w:eastAsia="楷体" w:hAnsi="楷体"/>
          <w:b/>
          <w:sz w:val="28"/>
          <w:szCs w:val="28"/>
        </w:rPr>
        <w:t xml:space="preserve"> </w:t>
      </w:r>
      <w:r w:rsidRPr="000048D2">
        <w:rPr>
          <w:rFonts w:ascii="楷体" w:eastAsia="楷体" w:hAnsi="楷体" w:hint="eastAsia"/>
          <w:b/>
          <w:sz w:val="28"/>
          <w:szCs w:val="28"/>
        </w:rPr>
        <w:t>污染源在线监测仪器</w:t>
      </w:r>
    </w:p>
    <w:p w:rsidR="00CD718F" w:rsidRPr="00776C8D" w:rsidRDefault="00CD718F" w:rsidP="00CD718F">
      <w:pPr>
        <w:spacing w:line="360" w:lineRule="auto"/>
        <w:ind w:firstLineChars="200" w:firstLine="560"/>
        <w:rPr>
          <w:rFonts w:ascii="楷体" w:eastAsia="楷体" w:hAnsi="楷体" w:hint="eastAsia"/>
          <w:sz w:val="28"/>
          <w:szCs w:val="28"/>
        </w:rPr>
      </w:pPr>
      <w:r w:rsidRPr="00776C8D">
        <w:rPr>
          <w:rFonts w:ascii="楷体" w:eastAsia="楷体" w:hAnsi="楷体" w:hint="eastAsia"/>
          <w:sz w:val="28"/>
          <w:szCs w:val="28"/>
        </w:rPr>
        <w:t>电镀镍废水排放口和化学镍废水排放口的在线监测仪器均采用深圳市正奇环境科技有限公司生产的WQ1000型总镍水质自动分析仪。</w:t>
      </w:r>
    </w:p>
    <w:p w:rsidR="00CD718F" w:rsidRDefault="00CD718F" w:rsidP="00CD718F">
      <w:pPr>
        <w:spacing w:line="360" w:lineRule="auto"/>
        <w:ind w:firstLineChars="200" w:firstLine="560"/>
        <w:rPr>
          <w:rFonts w:ascii="楷体" w:eastAsia="楷体" w:hAnsi="楷体"/>
          <w:sz w:val="28"/>
          <w:szCs w:val="28"/>
        </w:rPr>
      </w:pPr>
      <w:r w:rsidRPr="00776C8D">
        <w:rPr>
          <w:rFonts w:ascii="楷体" w:eastAsia="楷体" w:hAnsi="楷体" w:hint="eastAsia"/>
          <w:sz w:val="28"/>
          <w:szCs w:val="28"/>
        </w:rPr>
        <w:t>污水处理站总排口的在线监测仪器更换为杭州美仪自动化有限公司生产的SUP-PH6.0型pH水质自动分析仪和深圳市正奇环境科技有限公司生产的WQ1000型氨氮水质自动分析仪。</w:t>
      </w:r>
    </w:p>
    <w:p w:rsidR="00CD718F" w:rsidRDefault="00CD718F" w:rsidP="00CD718F">
      <w:pPr>
        <w:widowControl/>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水污染源在线监测仪器基本功能和监测方法及测量过程参数设置均符合《水污染源在线监测系统（COD</w:t>
      </w:r>
      <w:r>
        <w:rPr>
          <w:rFonts w:ascii="楷体" w:eastAsia="楷体" w:hAnsi="楷体" w:cs="楷体" w:hint="eastAsia"/>
          <w:sz w:val="28"/>
          <w:szCs w:val="28"/>
          <w:vertAlign w:val="subscript"/>
        </w:rPr>
        <w:t>Cr</w:t>
      </w:r>
      <w:r>
        <w:rPr>
          <w:rFonts w:ascii="楷体" w:eastAsia="楷体" w:hAnsi="楷体" w:cs="楷体" w:hint="eastAsia"/>
          <w:sz w:val="28"/>
          <w:szCs w:val="28"/>
        </w:rPr>
        <w:t>、NH</w:t>
      </w:r>
      <w:r>
        <w:rPr>
          <w:rFonts w:ascii="楷体" w:eastAsia="楷体" w:hAnsi="楷体" w:cs="楷体" w:hint="eastAsia"/>
          <w:sz w:val="28"/>
          <w:szCs w:val="28"/>
          <w:vertAlign w:val="subscript"/>
        </w:rPr>
        <w:t>3</w:t>
      </w:r>
      <w:r>
        <w:rPr>
          <w:rFonts w:ascii="楷体" w:eastAsia="楷体" w:hAnsi="楷体" w:cs="楷体" w:hint="eastAsia"/>
          <w:sz w:val="28"/>
          <w:szCs w:val="28"/>
        </w:rPr>
        <w:t>-N 等）验收技术规范》（HJ 354-2019）相关要求。</w:t>
      </w:r>
    </w:p>
    <w:p w:rsidR="00CD718F" w:rsidRPr="000048D2" w:rsidRDefault="00CD718F" w:rsidP="00CD718F">
      <w:pPr>
        <w:spacing w:line="360" w:lineRule="auto"/>
        <w:ind w:firstLineChars="200" w:firstLine="562"/>
        <w:rPr>
          <w:rFonts w:ascii="楷体" w:eastAsia="楷体" w:hAnsi="楷体"/>
          <w:sz w:val="28"/>
          <w:szCs w:val="28"/>
        </w:rPr>
      </w:pPr>
      <w:r>
        <w:rPr>
          <w:rFonts w:ascii="楷体" w:eastAsia="楷体" w:hAnsi="楷体"/>
          <w:b/>
          <w:sz w:val="28"/>
          <w:szCs w:val="28"/>
        </w:rPr>
        <w:t>1</w:t>
      </w:r>
      <w:r w:rsidRPr="000048D2">
        <w:rPr>
          <w:rFonts w:ascii="楷体" w:eastAsia="楷体" w:hAnsi="楷体" w:hint="eastAsia"/>
          <w:b/>
          <w:sz w:val="28"/>
          <w:szCs w:val="28"/>
        </w:rPr>
        <w:t>．调试检测</w:t>
      </w:r>
    </w:p>
    <w:p w:rsidR="00CD718F" w:rsidRPr="00776C8D" w:rsidRDefault="00CD718F" w:rsidP="00CD718F">
      <w:pPr>
        <w:spacing w:line="360" w:lineRule="auto"/>
        <w:ind w:firstLineChars="200" w:firstLine="560"/>
        <w:rPr>
          <w:rFonts w:ascii="楷体" w:eastAsia="楷体" w:hAnsi="楷体"/>
          <w:sz w:val="28"/>
          <w:szCs w:val="28"/>
        </w:rPr>
      </w:pPr>
      <w:r w:rsidRPr="00776C8D">
        <w:rPr>
          <w:rFonts w:ascii="楷体" w:eastAsia="楷体" w:hAnsi="楷体" w:hint="eastAsia"/>
          <w:sz w:val="28"/>
          <w:szCs w:val="28"/>
        </w:rPr>
        <w:t>马鞍山长流环保设备有限公司于2023年11月22日至11月25日对化学镍废水排放口安装的总镍水质自动分析仪进行调试检测；于2023年12月2日至12月5日对污水处理站总排口更换的氨氮水质自动分析仪进行调试检测；于2024年1月16日至1月19日期间，对电镀镍废水排放口安装的总镍水质自动分析仪进行调试检测。</w:t>
      </w:r>
    </w:p>
    <w:p w:rsidR="00CD718F" w:rsidRPr="00776C8D" w:rsidRDefault="00CD718F" w:rsidP="00CD718F">
      <w:pPr>
        <w:spacing w:line="360" w:lineRule="auto"/>
        <w:ind w:firstLineChars="200" w:firstLine="560"/>
        <w:rPr>
          <w:rFonts w:ascii="楷体" w:eastAsia="楷体" w:hAnsi="楷体"/>
          <w:sz w:val="28"/>
          <w:szCs w:val="28"/>
        </w:rPr>
      </w:pPr>
      <w:r w:rsidRPr="00776C8D">
        <w:rPr>
          <w:rFonts w:ascii="楷体" w:eastAsia="楷体" w:hAnsi="楷体" w:hint="eastAsia"/>
          <w:sz w:val="28"/>
          <w:szCs w:val="28"/>
        </w:rPr>
        <w:lastRenderedPageBreak/>
        <w:t>调试结果表明：电镀镍废水排放口和化学镍废水排放口的总镍水质自动分析仪、污水处理站总排口的氨氮水质自动分析仪的性能指标（24h漂移﹑</w:t>
      </w:r>
      <w:r w:rsidRPr="00776C8D">
        <w:rPr>
          <w:rFonts w:ascii="楷体" w:eastAsia="楷体" w:hAnsi="楷体"/>
          <w:sz w:val="28"/>
          <w:szCs w:val="28"/>
        </w:rPr>
        <w:t>示值误差</w:t>
      </w:r>
      <w:r w:rsidRPr="00776C8D">
        <w:rPr>
          <w:rFonts w:ascii="楷体" w:eastAsia="楷体" w:hAnsi="楷体" w:hint="eastAsia"/>
          <w:sz w:val="28"/>
          <w:szCs w:val="28"/>
        </w:rPr>
        <w:t>﹑</w:t>
      </w:r>
      <w:r w:rsidRPr="00776C8D">
        <w:rPr>
          <w:rFonts w:ascii="楷体" w:eastAsia="楷体" w:hAnsi="楷体"/>
          <w:sz w:val="28"/>
          <w:szCs w:val="28"/>
        </w:rPr>
        <w:t>重复性</w:t>
      </w:r>
      <w:r w:rsidRPr="00776C8D">
        <w:rPr>
          <w:rFonts w:ascii="楷体" w:eastAsia="楷体" w:hAnsi="楷体" w:hint="eastAsia"/>
          <w:sz w:val="28"/>
          <w:szCs w:val="28"/>
        </w:rPr>
        <w:t>）符合</w:t>
      </w:r>
      <w:r w:rsidRPr="00776C8D">
        <w:rPr>
          <w:rFonts w:ascii="楷体" w:eastAsia="楷体" w:hAnsi="楷体"/>
          <w:sz w:val="28"/>
          <w:szCs w:val="28"/>
        </w:rPr>
        <w:t>《水污染源在线监测系统（COD</w:t>
      </w:r>
      <w:r w:rsidRPr="00776C8D">
        <w:rPr>
          <w:rFonts w:ascii="楷体" w:eastAsia="楷体" w:hAnsi="楷体"/>
          <w:sz w:val="28"/>
          <w:szCs w:val="28"/>
          <w:vertAlign w:val="subscript"/>
        </w:rPr>
        <w:t>Cr</w:t>
      </w:r>
      <w:r w:rsidRPr="00776C8D">
        <w:rPr>
          <w:rFonts w:ascii="楷体" w:eastAsia="楷体" w:hAnsi="楷体"/>
          <w:sz w:val="28"/>
          <w:szCs w:val="28"/>
        </w:rPr>
        <w:t>、NH</w:t>
      </w:r>
      <w:r w:rsidRPr="00776C8D">
        <w:rPr>
          <w:rFonts w:ascii="楷体" w:eastAsia="楷体" w:hAnsi="楷体"/>
          <w:sz w:val="28"/>
          <w:szCs w:val="28"/>
          <w:vertAlign w:val="subscript"/>
        </w:rPr>
        <w:t>3</w:t>
      </w:r>
      <w:r w:rsidRPr="00776C8D">
        <w:rPr>
          <w:rFonts w:ascii="楷体" w:eastAsia="楷体" w:hAnsi="楷体"/>
          <w:sz w:val="28"/>
          <w:szCs w:val="28"/>
        </w:rPr>
        <w:t>-N 等）验收技术规范》</w:t>
      </w:r>
      <w:r w:rsidRPr="00776C8D">
        <w:rPr>
          <w:rFonts w:ascii="楷体" w:eastAsia="楷体" w:hAnsi="楷体" w:hint="eastAsia"/>
          <w:sz w:val="28"/>
          <w:szCs w:val="28"/>
        </w:rPr>
        <w:t>（</w:t>
      </w:r>
      <w:r w:rsidRPr="00776C8D">
        <w:rPr>
          <w:rFonts w:ascii="楷体" w:eastAsia="楷体" w:hAnsi="楷体"/>
          <w:sz w:val="28"/>
          <w:szCs w:val="28"/>
        </w:rPr>
        <w:t>HJ 354-20</w:t>
      </w:r>
      <w:r w:rsidRPr="00776C8D">
        <w:rPr>
          <w:rFonts w:ascii="楷体" w:eastAsia="楷体" w:hAnsi="楷体" w:hint="eastAsia"/>
          <w:sz w:val="28"/>
          <w:szCs w:val="28"/>
        </w:rPr>
        <w:t>19）相关要求。</w:t>
      </w:r>
    </w:p>
    <w:p w:rsidR="00CD718F" w:rsidRPr="000048D2" w:rsidRDefault="00CD718F" w:rsidP="00CD718F">
      <w:pPr>
        <w:spacing w:line="360" w:lineRule="auto"/>
        <w:ind w:firstLineChars="200" w:firstLine="562"/>
        <w:rPr>
          <w:rFonts w:ascii="楷体" w:eastAsia="楷体" w:hAnsi="楷体"/>
          <w:b/>
          <w:sz w:val="28"/>
          <w:szCs w:val="28"/>
        </w:rPr>
      </w:pPr>
      <w:r>
        <w:rPr>
          <w:rFonts w:ascii="楷体" w:eastAsia="楷体" w:hAnsi="楷体"/>
          <w:b/>
          <w:sz w:val="28"/>
          <w:szCs w:val="28"/>
        </w:rPr>
        <w:t>2</w:t>
      </w:r>
      <w:r w:rsidRPr="000048D2">
        <w:rPr>
          <w:rFonts w:ascii="楷体" w:eastAsia="楷体" w:hAnsi="楷体" w:hint="eastAsia"/>
          <w:b/>
          <w:sz w:val="28"/>
          <w:szCs w:val="28"/>
        </w:rPr>
        <w:t>．</w:t>
      </w:r>
      <w:r>
        <w:rPr>
          <w:rFonts w:ascii="楷体" w:eastAsia="楷体" w:hAnsi="楷体" w:hint="eastAsia"/>
          <w:b/>
          <w:sz w:val="28"/>
          <w:szCs w:val="28"/>
        </w:rPr>
        <w:t>验收比对监测</w:t>
      </w:r>
    </w:p>
    <w:p w:rsidR="00CD718F" w:rsidRDefault="00CD718F" w:rsidP="00CD718F">
      <w:pPr>
        <w:spacing w:line="360" w:lineRule="auto"/>
        <w:ind w:firstLineChars="200" w:firstLine="560"/>
        <w:rPr>
          <w:rFonts w:ascii="楷体" w:eastAsia="楷体" w:hAnsi="楷体"/>
          <w:sz w:val="28"/>
          <w:szCs w:val="28"/>
        </w:rPr>
      </w:pPr>
      <w:r w:rsidRPr="00776C8D">
        <w:rPr>
          <w:rFonts w:ascii="楷体" w:eastAsia="楷体" w:hAnsi="楷体" w:hint="eastAsia"/>
          <w:sz w:val="28"/>
          <w:szCs w:val="28"/>
        </w:rPr>
        <w:t>安徽华梦检测科技有限公司于2024年1月23日对化学镍废水排放口安装的总镍水质自动分析仪和污水处理站总排口更换的氨氮水质自动分析仪进行验收比对监测；于2024年1月30日对电镀镍废水排放口安装的总镍水质自动分析仪和污水处理站总排口更换的pH水质自动分析仪进行验收比对监测。</w:t>
      </w:r>
    </w:p>
    <w:p w:rsidR="00CD718F" w:rsidRDefault="00CD718F" w:rsidP="00CD718F">
      <w:pPr>
        <w:spacing w:line="360" w:lineRule="auto"/>
        <w:ind w:firstLineChars="200" w:firstLine="560"/>
        <w:rPr>
          <w:rFonts w:ascii="楷体" w:eastAsia="楷体" w:hAnsi="楷体"/>
          <w:sz w:val="28"/>
          <w:szCs w:val="28"/>
        </w:rPr>
      </w:pPr>
      <w:r w:rsidRPr="00776C8D">
        <w:rPr>
          <w:rFonts w:ascii="楷体" w:eastAsia="楷体" w:hAnsi="楷体" w:hint="eastAsia"/>
          <w:sz w:val="28"/>
          <w:szCs w:val="28"/>
        </w:rPr>
        <w:t>比对检测结果表明：电镀镍废水排放口和化学镍废水排放口的总镍水质自动分析仪、污水处理站总排口的pH水质自动分析仪和氨氮水质自动分析仪的性能指标（准确度、实际水样比对）符合《水污染源在线监测系统（COD</w:t>
      </w:r>
      <w:r w:rsidRPr="00776C8D">
        <w:rPr>
          <w:rFonts w:ascii="楷体" w:eastAsia="楷体" w:hAnsi="楷体" w:hint="eastAsia"/>
          <w:sz w:val="28"/>
          <w:szCs w:val="28"/>
          <w:vertAlign w:val="subscript"/>
        </w:rPr>
        <w:t>Cr</w:t>
      </w:r>
      <w:r w:rsidRPr="00776C8D">
        <w:rPr>
          <w:rFonts w:ascii="楷体" w:eastAsia="楷体" w:hAnsi="楷体" w:hint="eastAsia"/>
          <w:sz w:val="28"/>
          <w:szCs w:val="28"/>
        </w:rPr>
        <w:t>、NH</w:t>
      </w:r>
      <w:r w:rsidRPr="00776C8D">
        <w:rPr>
          <w:rFonts w:ascii="楷体" w:eastAsia="楷体" w:hAnsi="楷体" w:hint="eastAsia"/>
          <w:sz w:val="28"/>
          <w:szCs w:val="28"/>
          <w:vertAlign w:val="subscript"/>
        </w:rPr>
        <w:t>3</w:t>
      </w:r>
      <w:r w:rsidRPr="00776C8D">
        <w:rPr>
          <w:rFonts w:ascii="楷体" w:eastAsia="楷体" w:hAnsi="楷体" w:hint="eastAsia"/>
          <w:sz w:val="28"/>
          <w:szCs w:val="28"/>
        </w:rPr>
        <w:t>-N 等）验收技术规范》（HJ 354-2019）相关要求。</w:t>
      </w:r>
    </w:p>
    <w:p w:rsidR="00CD718F" w:rsidRPr="000048D2" w:rsidRDefault="00CD718F" w:rsidP="00CD718F">
      <w:pPr>
        <w:spacing w:line="360" w:lineRule="auto"/>
        <w:rPr>
          <w:rFonts w:ascii="楷体" w:eastAsia="楷体" w:hAnsi="楷体"/>
          <w:b/>
          <w:sz w:val="28"/>
          <w:szCs w:val="28"/>
        </w:rPr>
      </w:pPr>
      <w:r>
        <w:rPr>
          <w:rFonts w:ascii="楷体" w:eastAsia="楷体" w:hAnsi="楷体" w:hint="eastAsia"/>
          <w:b/>
          <w:sz w:val="28"/>
          <w:szCs w:val="28"/>
        </w:rPr>
        <w:t>三</w:t>
      </w:r>
      <w:r w:rsidRPr="000048D2">
        <w:rPr>
          <w:rFonts w:ascii="楷体" w:eastAsia="楷体" w:hAnsi="楷体" w:hint="eastAsia"/>
          <w:b/>
          <w:sz w:val="28"/>
          <w:szCs w:val="28"/>
        </w:rPr>
        <w:t>、</w:t>
      </w:r>
      <w:r w:rsidRPr="000048D2">
        <w:rPr>
          <w:rFonts w:ascii="楷体" w:eastAsia="楷体" w:hAnsi="楷体"/>
          <w:b/>
          <w:sz w:val="28"/>
          <w:szCs w:val="28"/>
        </w:rPr>
        <w:t xml:space="preserve"> </w:t>
      </w:r>
      <w:r>
        <w:rPr>
          <w:rFonts w:ascii="楷体" w:eastAsia="楷体" w:hAnsi="楷体" w:hint="eastAsia"/>
          <w:b/>
          <w:sz w:val="28"/>
          <w:szCs w:val="28"/>
        </w:rPr>
        <w:t>建设</w:t>
      </w:r>
    </w:p>
    <w:p w:rsidR="00CD718F" w:rsidRDefault="00CD718F" w:rsidP="00CD718F">
      <w:pPr>
        <w:spacing w:line="360" w:lineRule="auto"/>
        <w:ind w:firstLineChars="200" w:firstLine="560"/>
        <w:rPr>
          <w:rFonts w:ascii="楷体" w:eastAsia="楷体" w:hAnsi="楷体"/>
          <w:sz w:val="28"/>
          <w:szCs w:val="28"/>
        </w:rPr>
      </w:pPr>
      <w:r w:rsidRPr="00776C8D">
        <w:rPr>
          <w:rFonts w:ascii="楷体" w:eastAsia="楷体" w:hAnsi="楷体" w:hint="eastAsia"/>
          <w:sz w:val="28"/>
          <w:szCs w:val="28"/>
        </w:rPr>
        <w:t>电镀镍废水排放口和化学镍废水排放口均具有环境保护图形标志牌；具备流量监测、仪器采样和人工采样条件。</w:t>
      </w:r>
    </w:p>
    <w:p w:rsidR="00CD718F" w:rsidRDefault="00CD718F" w:rsidP="00CD718F">
      <w:pPr>
        <w:spacing w:line="360" w:lineRule="auto"/>
        <w:ind w:firstLineChars="200" w:firstLine="560"/>
        <w:rPr>
          <w:rFonts w:ascii="楷体" w:eastAsia="楷体" w:hAnsi="楷体"/>
          <w:sz w:val="28"/>
          <w:szCs w:val="28"/>
        </w:rPr>
      </w:pPr>
      <w:r w:rsidRPr="00776C8D">
        <w:rPr>
          <w:rFonts w:ascii="楷体" w:eastAsia="楷体" w:hAnsi="楷体" w:hint="eastAsia"/>
          <w:sz w:val="28"/>
          <w:szCs w:val="28"/>
        </w:rPr>
        <w:t>电镀镍废水排放口的流量监测单元采用江苏雷泰自动化仪表股份有限公司生产的LT-LDE-DN65型电磁流量计</w:t>
      </w:r>
      <w:r>
        <w:rPr>
          <w:rFonts w:ascii="楷体" w:eastAsia="楷体" w:hAnsi="楷体" w:hint="eastAsia"/>
          <w:sz w:val="28"/>
          <w:szCs w:val="28"/>
        </w:rPr>
        <w:t>；</w:t>
      </w:r>
      <w:r w:rsidRPr="00776C8D">
        <w:rPr>
          <w:rFonts w:ascii="楷体" w:eastAsia="楷体" w:hAnsi="楷体" w:hint="eastAsia"/>
          <w:sz w:val="28"/>
          <w:szCs w:val="28"/>
        </w:rPr>
        <w:t>化学镍废水排放口的流量监测单元采用江苏雷泰自动化仪表股份有限公司生产的LT-LDE-DN100型电磁流量计。</w:t>
      </w:r>
    </w:p>
    <w:p w:rsidR="00CD718F" w:rsidRPr="00776C8D" w:rsidRDefault="00CD718F" w:rsidP="00CD718F">
      <w:pPr>
        <w:spacing w:line="360" w:lineRule="auto"/>
        <w:ind w:firstLineChars="200" w:firstLine="560"/>
        <w:rPr>
          <w:rFonts w:ascii="楷体" w:eastAsia="楷体" w:hAnsi="楷体"/>
          <w:sz w:val="28"/>
          <w:szCs w:val="28"/>
        </w:rPr>
      </w:pPr>
      <w:r w:rsidRPr="00776C8D">
        <w:rPr>
          <w:rFonts w:ascii="楷体" w:eastAsia="楷体" w:hAnsi="楷体" w:hint="eastAsia"/>
          <w:sz w:val="28"/>
          <w:szCs w:val="28"/>
        </w:rPr>
        <w:t>化学镍废水排放口监测站房专室专用。密闭并安装有冷暖空调，完善规</w:t>
      </w:r>
      <w:r w:rsidRPr="00776C8D">
        <w:rPr>
          <w:rFonts w:ascii="楷体" w:eastAsia="楷体" w:hAnsi="楷体" w:hint="eastAsia"/>
          <w:sz w:val="28"/>
          <w:szCs w:val="28"/>
        </w:rPr>
        <w:lastRenderedPageBreak/>
        <w:t>范的防盗、防止人为破坏以及消防设施。监测站房与采样点的距离约为</w:t>
      </w:r>
      <w:r>
        <w:rPr>
          <w:rFonts w:ascii="楷体" w:eastAsia="楷体" w:hAnsi="楷体"/>
          <w:sz w:val="28"/>
          <w:szCs w:val="28"/>
        </w:rPr>
        <w:t>20</w:t>
      </w:r>
      <w:r w:rsidRPr="00776C8D">
        <w:rPr>
          <w:rFonts w:ascii="楷体" w:eastAsia="楷体" w:hAnsi="楷体" w:hint="eastAsia"/>
          <w:sz w:val="28"/>
          <w:szCs w:val="28"/>
        </w:rPr>
        <w:t>m，监测站房面积为15m</w:t>
      </w:r>
      <w:r w:rsidRPr="00776C8D">
        <w:rPr>
          <w:rFonts w:ascii="楷体" w:eastAsia="楷体" w:hAnsi="楷体" w:hint="eastAsia"/>
          <w:sz w:val="28"/>
          <w:szCs w:val="28"/>
          <w:vertAlign w:val="superscript"/>
        </w:rPr>
        <w:t>2</w:t>
      </w:r>
      <w:r w:rsidRPr="00776C8D">
        <w:rPr>
          <w:rFonts w:ascii="楷体" w:eastAsia="楷体" w:hAnsi="楷体" w:hint="eastAsia"/>
          <w:sz w:val="28"/>
          <w:szCs w:val="28"/>
        </w:rPr>
        <w:t>，站房高度为2.8m，各仪器设备安放合理，方便进行维护维修。</w:t>
      </w:r>
    </w:p>
    <w:p w:rsidR="00CD718F" w:rsidRDefault="00CD718F" w:rsidP="00CD718F">
      <w:pPr>
        <w:spacing w:line="360" w:lineRule="auto"/>
        <w:ind w:firstLineChars="200" w:firstLine="560"/>
        <w:rPr>
          <w:rFonts w:ascii="楷体" w:eastAsia="楷体" w:hAnsi="楷体"/>
          <w:sz w:val="28"/>
          <w:szCs w:val="28"/>
        </w:rPr>
      </w:pPr>
      <w:r w:rsidRPr="00776C8D">
        <w:rPr>
          <w:rFonts w:ascii="楷体" w:eastAsia="楷体" w:hAnsi="楷体" w:hint="eastAsia"/>
          <w:sz w:val="28"/>
          <w:szCs w:val="28"/>
        </w:rPr>
        <w:t>电镀镍废水排放口和化学镍废水排放口的数据控制单元均采用安徽绿石环保科技有限公司生产的LV-SCY-100型数据采集传输仪。</w:t>
      </w:r>
    </w:p>
    <w:p w:rsidR="00CD718F" w:rsidRDefault="00CD718F" w:rsidP="00CD718F">
      <w:pPr>
        <w:widowControl/>
        <w:spacing w:line="360" w:lineRule="auto"/>
        <w:ind w:firstLineChars="200" w:firstLine="560"/>
        <w:jc w:val="left"/>
        <w:rPr>
          <w:rFonts w:ascii="楷体" w:eastAsia="楷体" w:hAnsi="楷体" w:cs="楷体"/>
          <w:sz w:val="28"/>
          <w:szCs w:val="28"/>
        </w:rPr>
      </w:pPr>
      <w:r w:rsidRPr="00D327E9">
        <w:rPr>
          <w:rFonts w:ascii="楷体" w:eastAsia="楷体" w:hAnsi="楷体" w:cs="楷体" w:hint="eastAsia"/>
          <w:sz w:val="28"/>
          <w:szCs w:val="28"/>
        </w:rPr>
        <w:t>水污染源排放口、流量监测单元、监测站房、数据控制单元的建设情况整体</w:t>
      </w:r>
      <w:r>
        <w:rPr>
          <w:rFonts w:ascii="楷体" w:eastAsia="楷体" w:hAnsi="楷体" w:cs="楷体" w:hint="eastAsia"/>
          <w:sz w:val="28"/>
          <w:szCs w:val="28"/>
        </w:rPr>
        <w:t>符合《水污染源在线监测系统（COD</w:t>
      </w:r>
      <w:r>
        <w:rPr>
          <w:rFonts w:ascii="楷体" w:eastAsia="楷体" w:hAnsi="楷体" w:cs="楷体" w:hint="eastAsia"/>
          <w:sz w:val="28"/>
          <w:szCs w:val="28"/>
          <w:vertAlign w:val="subscript"/>
        </w:rPr>
        <w:t>Cr</w:t>
      </w:r>
      <w:r>
        <w:rPr>
          <w:rFonts w:ascii="楷体" w:eastAsia="楷体" w:hAnsi="楷体" w:cs="楷体" w:hint="eastAsia"/>
          <w:sz w:val="28"/>
          <w:szCs w:val="28"/>
        </w:rPr>
        <w:t>、NH</w:t>
      </w:r>
      <w:r>
        <w:rPr>
          <w:rFonts w:ascii="楷体" w:eastAsia="楷体" w:hAnsi="楷体" w:cs="楷体" w:hint="eastAsia"/>
          <w:sz w:val="28"/>
          <w:szCs w:val="28"/>
          <w:vertAlign w:val="subscript"/>
        </w:rPr>
        <w:t>3</w:t>
      </w:r>
      <w:r>
        <w:rPr>
          <w:rFonts w:ascii="楷体" w:eastAsia="楷体" w:hAnsi="楷体" w:cs="楷体" w:hint="eastAsia"/>
          <w:sz w:val="28"/>
          <w:szCs w:val="28"/>
        </w:rPr>
        <w:t>-N 等）验收技术规范》（HJ 354-2019）相关要求。</w:t>
      </w:r>
    </w:p>
    <w:p w:rsidR="00CD718F" w:rsidRPr="000048D2" w:rsidRDefault="00CD718F" w:rsidP="00CD718F">
      <w:pPr>
        <w:spacing w:line="360" w:lineRule="auto"/>
        <w:rPr>
          <w:rFonts w:ascii="楷体" w:eastAsia="楷体" w:hAnsi="楷体"/>
          <w:b/>
          <w:sz w:val="28"/>
          <w:szCs w:val="28"/>
        </w:rPr>
      </w:pPr>
      <w:r>
        <w:rPr>
          <w:rFonts w:ascii="楷体" w:eastAsia="楷体" w:hAnsi="楷体" w:hint="eastAsia"/>
          <w:b/>
          <w:sz w:val="28"/>
          <w:szCs w:val="28"/>
        </w:rPr>
        <w:t>四</w:t>
      </w:r>
      <w:r w:rsidRPr="000048D2">
        <w:rPr>
          <w:rFonts w:ascii="楷体" w:eastAsia="楷体" w:hAnsi="楷体" w:hint="eastAsia"/>
          <w:b/>
          <w:sz w:val="28"/>
          <w:szCs w:val="28"/>
        </w:rPr>
        <w:t>、联网</w:t>
      </w:r>
    </w:p>
    <w:p w:rsidR="00CD718F" w:rsidRPr="00776C8D" w:rsidRDefault="00CD718F" w:rsidP="00CD718F">
      <w:pPr>
        <w:spacing w:line="360" w:lineRule="auto"/>
        <w:ind w:firstLineChars="200" w:firstLine="560"/>
        <w:rPr>
          <w:rFonts w:ascii="楷体" w:eastAsia="楷体" w:hAnsi="楷体"/>
          <w:sz w:val="28"/>
          <w:szCs w:val="28"/>
        </w:rPr>
      </w:pPr>
      <w:r w:rsidRPr="00776C8D">
        <w:rPr>
          <w:rFonts w:ascii="楷体" w:eastAsia="楷体" w:hAnsi="楷体" w:hint="eastAsia"/>
          <w:sz w:val="28"/>
          <w:szCs w:val="28"/>
        </w:rPr>
        <w:t>电镀镍废水排放口和化学镍废水排放口的数据采集传输仪已与马鞍山市生态环境部门监控平台联网，数据控制单元的通信稳定性、数据传输安全性、通信协议正确性、数据传输正确性、联网稳定性等均符合《污染物在线监控（监测）系统数据传输标准》（HJ 212-2017）相关要求。</w:t>
      </w:r>
    </w:p>
    <w:p w:rsidR="00CD718F" w:rsidRPr="000048D2" w:rsidRDefault="00CD718F" w:rsidP="00CD718F">
      <w:pPr>
        <w:spacing w:line="360" w:lineRule="auto"/>
        <w:rPr>
          <w:rFonts w:ascii="楷体" w:eastAsia="楷体" w:hAnsi="楷体"/>
          <w:b/>
          <w:sz w:val="28"/>
          <w:szCs w:val="28"/>
        </w:rPr>
      </w:pPr>
      <w:r>
        <w:rPr>
          <w:rFonts w:ascii="楷体" w:eastAsia="楷体" w:hAnsi="楷体" w:hint="eastAsia"/>
          <w:b/>
          <w:sz w:val="28"/>
          <w:szCs w:val="28"/>
        </w:rPr>
        <w:t>五</w:t>
      </w:r>
      <w:r w:rsidRPr="000048D2">
        <w:rPr>
          <w:rFonts w:ascii="楷体" w:eastAsia="楷体" w:hAnsi="楷体" w:hint="eastAsia"/>
          <w:b/>
          <w:sz w:val="28"/>
          <w:szCs w:val="28"/>
        </w:rPr>
        <w:t>、</w:t>
      </w:r>
      <w:r>
        <w:rPr>
          <w:rFonts w:ascii="楷体" w:eastAsia="楷体" w:hAnsi="楷体" w:hint="eastAsia"/>
          <w:b/>
          <w:sz w:val="28"/>
          <w:szCs w:val="28"/>
        </w:rPr>
        <w:t>运行与维护方案</w:t>
      </w:r>
    </w:p>
    <w:p w:rsidR="00CD718F" w:rsidRDefault="00CD718F" w:rsidP="00CD718F">
      <w:pPr>
        <w:widowControl/>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水污染源在线监测系统已委托马鞍山长流环保设备有限公司开展第三方运营维护，系统情况说明、运行与维护作业指导书、运行与维护制度、运行与维护记录均符合《水污染源在线监测系统（COD</w:t>
      </w:r>
      <w:r>
        <w:rPr>
          <w:rFonts w:ascii="楷体" w:eastAsia="楷体" w:hAnsi="楷体" w:cs="楷体" w:hint="eastAsia"/>
          <w:sz w:val="28"/>
          <w:szCs w:val="28"/>
          <w:vertAlign w:val="subscript"/>
        </w:rPr>
        <w:t>Cr</w:t>
      </w:r>
      <w:r>
        <w:rPr>
          <w:rFonts w:ascii="楷体" w:eastAsia="楷体" w:hAnsi="楷体" w:cs="楷体" w:hint="eastAsia"/>
          <w:sz w:val="28"/>
          <w:szCs w:val="28"/>
        </w:rPr>
        <w:t>、NH</w:t>
      </w:r>
      <w:r>
        <w:rPr>
          <w:rFonts w:ascii="楷体" w:eastAsia="楷体" w:hAnsi="楷体" w:cs="楷体" w:hint="eastAsia"/>
          <w:sz w:val="28"/>
          <w:szCs w:val="28"/>
          <w:vertAlign w:val="subscript"/>
        </w:rPr>
        <w:t>3</w:t>
      </w:r>
      <w:r>
        <w:rPr>
          <w:rFonts w:ascii="楷体" w:eastAsia="楷体" w:hAnsi="楷体" w:cs="楷体" w:hint="eastAsia"/>
          <w:sz w:val="28"/>
          <w:szCs w:val="28"/>
        </w:rPr>
        <w:t>-N 等）验收技术规范》（HJ 354-2019）相关要求。</w:t>
      </w:r>
    </w:p>
    <w:p w:rsidR="00CD718F" w:rsidRPr="000048D2" w:rsidRDefault="00CD718F" w:rsidP="00CD718F">
      <w:pPr>
        <w:spacing w:line="360" w:lineRule="auto"/>
        <w:rPr>
          <w:rFonts w:ascii="楷体" w:eastAsia="楷体" w:hAnsi="楷体"/>
          <w:b/>
          <w:sz w:val="28"/>
          <w:szCs w:val="28"/>
        </w:rPr>
      </w:pPr>
      <w:r>
        <w:rPr>
          <w:rFonts w:ascii="楷体" w:eastAsia="楷体" w:hAnsi="楷体" w:hint="eastAsia"/>
          <w:b/>
          <w:sz w:val="28"/>
          <w:szCs w:val="28"/>
        </w:rPr>
        <w:t>六</w:t>
      </w:r>
      <w:r w:rsidRPr="000048D2">
        <w:rPr>
          <w:rFonts w:ascii="楷体" w:eastAsia="楷体" w:hAnsi="楷体" w:hint="eastAsia"/>
          <w:b/>
          <w:sz w:val="28"/>
          <w:szCs w:val="28"/>
        </w:rPr>
        <w:t>、其他</w:t>
      </w:r>
    </w:p>
    <w:p w:rsidR="00CD718F" w:rsidRDefault="00CD718F" w:rsidP="00CD718F">
      <w:pPr>
        <w:spacing w:line="360" w:lineRule="auto"/>
        <w:ind w:firstLineChars="200" w:firstLine="560"/>
        <w:rPr>
          <w:rFonts w:ascii="楷体" w:eastAsia="楷体" w:hAnsi="楷体"/>
          <w:sz w:val="28"/>
          <w:szCs w:val="28"/>
        </w:rPr>
      </w:pPr>
      <w:r w:rsidRPr="00AA4A13">
        <w:rPr>
          <w:rFonts w:ascii="楷体" w:eastAsia="楷体" w:hAnsi="楷体" w:hint="eastAsia"/>
          <w:sz w:val="28"/>
          <w:szCs w:val="28"/>
        </w:rPr>
        <w:t>污水处理站总排口水污染源在线监测系统于2022年通过验收，该系统的污染源排放口、流量监测单元、监测站房、水质自动采样单元、数据控制单元、其他在线监测仪器、联网及运行与维护方案依托现有设施和现场管理</w:t>
      </w:r>
      <w:r w:rsidRPr="00AA4A13">
        <w:rPr>
          <w:rFonts w:ascii="楷体" w:eastAsia="楷体" w:hAnsi="楷体" w:hint="eastAsia"/>
          <w:sz w:val="28"/>
          <w:szCs w:val="28"/>
        </w:rPr>
        <w:lastRenderedPageBreak/>
        <w:t>要求。</w:t>
      </w:r>
    </w:p>
    <w:p w:rsidR="00CD718F" w:rsidRPr="000048D2" w:rsidRDefault="00CD718F" w:rsidP="00CD718F">
      <w:pPr>
        <w:spacing w:line="360" w:lineRule="auto"/>
        <w:rPr>
          <w:rFonts w:ascii="楷体" w:eastAsia="楷体" w:hAnsi="楷体"/>
          <w:b/>
          <w:sz w:val="28"/>
          <w:szCs w:val="28"/>
        </w:rPr>
      </w:pPr>
      <w:r w:rsidRPr="000048D2">
        <w:rPr>
          <w:rFonts w:ascii="楷体" w:eastAsia="楷体" w:hAnsi="楷体" w:hint="eastAsia"/>
          <w:b/>
          <w:sz w:val="28"/>
          <w:szCs w:val="28"/>
        </w:rPr>
        <w:t>五</w:t>
      </w:r>
      <w:r>
        <w:rPr>
          <w:rFonts w:ascii="楷体" w:eastAsia="楷体" w:hAnsi="楷体" w:hint="eastAsia"/>
          <w:b/>
          <w:sz w:val="28"/>
          <w:szCs w:val="28"/>
        </w:rPr>
        <w:t>、</w:t>
      </w:r>
      <w:r w:rsidRPr="000048D2">
        <w:rPr>
          <w:rFonts w:ascii="楷体" w:eastAsia="楷体" w:hAnsi="楷体" w:hint="eastAsia"/>
          <w:b/>
          <w:sz w:val="28"/>
          <w:szCs w:val="28"/>
        </w:rPr>
        <w:t>结论</w:t>
      </w:r>
    </w:p>
    <w:p w:rsidR="00CD718F" w:rsidRPr="000048D2" w:rsidRDefault="00CD718F" w:rsidP="00CD718F">
      <w:pPr>
        <w:spacing w:line="360" w:lineRule="auto"/>
        <w:ind w:firstLineChars="200" w:firstLine="560"/>
        <w:rPr>
          <w:rFonts w:ascii="楷体" w:eastAsia="楷体" w:hAnsi="楷体" w:cs="楷体"/>
          <w:sz w:val="28"/>
          <w:szCs w:val="28"/>
        </w:rPr>
      </w:pPr>
      <w:r>
        <w:rPr>
          <w:rFonts w:ascii="楷体" w:eastAsia="楷体" w:hAnsi="楷体" w:hint="eastAsia"/>
          <w:sz w:val="28"/>
          <w:szCs w:val="28"/>
        </w:rPr>
        <w:t>经现场检查和资料查阅，验收组认为：</w:t>
      </w:r>
      <w:r w:rsidRPr="00CE5880">
        <w:rPr>
          <w:rFonts w:ascii="楷体" w:eastAsia="楷体" w:hAnsi="楷体" w:cs="楷体" w:hint="eastAsia"/>
          <w:sz w:val="28"/>
          <w:szCs w:val="28"/>
        </w:rPr>
        <w:t>在线监测设备选型、工程设计、施工、安装调试等符合国家标准要求；水污染源排放口</w:t>
      </w:r>
      <w:r>
        <w:rPr>
          <w:rFonts w:ascii="楷体" w:eastAsia="楷体" w:hAnsi="楷体" w:cs="楷体" w:hint="eastAsia"/>
          <w:sz w:val="28"/>
          <w:szCs w:val="28"/>
        </w:rPr>
        <w:t>、</w:t>
      </w:r>
      <w:r w:rsidRPr="00CE5880">
        <w:rPr>
          <w:rFonts w:ascii="楷体" w:eastAsia="楷体" w:hAnsi="楷体" w:cs="楷体" w:hint="eastAsia"/>
          <w:sz w:val="28"/>
          <w:szCs w:val="28"/>
        </w:rPr>
        <w:t>流量监测单元</w:t>
      </w:r>
      <w:r>
        <w:rPr>
          <w:rFonts w:ascii="楷体" w:eastAsia="楷体" w:hAnsi="楷体" w:cs="楷体" w:hint="eastAsia"/>
          <w:sz w:val="28"/>
          <w:szCs w:val="28"/>
        </w:rPr>
        <w:t>、</w:t>
      </w:r>
      <w:r w:rsidRPr="00CE5880">
        <w:rPr>
          <w:rFonts w:ascii="楷体" w:eastAsia="楷体" w:hAnsi="楷体" w:cs="楷体" w:hint="eastAsia"/>
          <w:sz w:val="28"/>
          <w:szCs w:val="28"/>
        </w:rPr>
        <w:t>监测站房、数据控制单元</w:t>
      </w:r>
      <w:r>
        <w:rPr>
          <w:rFonts w:ascii="楷体" w:eastAsia="楷体" w:hAnsi="楷体" w:cs="楷体" w:hint="eastAsia"/>
          <w:sz w:val="28"/>
          <w:szCs w:val="28"/>
        </w:rPr>
        <w:t>的建设</w:t>
      </w:r>
      <w:r w:rsidRPr="00CE5880">
        <w:rPr>
          <w:rFonts w:ascii="楷体" w:eastAsia="楷体" w:hAnsi="楷体" w:cs="楷体" w:hint="eastAsia"/>
          <w:sz w:val="28"/>
          <w:szCs w:val="28"/>
        </w:rPr>
        <w:t>符合相关要求；比对监测数据达到验收标准要求；在线监测仪器正常运行</w:t>
      </w:r>
      <w:r>
        <w:rPr>
          <w:rFonts w:ascii="楷体" w:eastAsia="楷体" w:hAnsi="楷体" w:cs="楷体" w:hint="eastAsia"/>
          <w:sz w:val="28"/>
          <w:szCs w:val="28"/>
        </w:rPr>
        <w:t>，已委托第三方运营维护；建立了数据管理、运行台账和质控等管理制度，符合验收要求。</w:t>
      </w:r>
    </w:p>
    <w:p w:rsidR="00CD718F" w:rsidRPr="000048D2" w:rsidRDefault="00CD718F" w:rsidP="00CD718F">
      <w:pPr>
        <w:spacing w:line="360" w:lineRule="auto"/>
        <w:ind w:firstLineChars="200" w:firstLine="560"/>
        <w:rPr>
          <w:rFonts w:ascii="楷体" w:eastAsia="楷体" w:hAnsi="楷体"/>
          <w:sz w:val="28"/>
          <w:szCs w:val="28"/>
        </w:rPr>
      </w:pPr>
      <w:r w:rsidRPr="000048D2">
        <w:rPr>
          <w:rFonts w:ascii="楷体" w:eastAsia="楷体" w:hAnsi="楷体" w:cs="楷体" w:hint="eastAsia"/>
          <w:sz w:val="28"/>
          <w:szCs w:val="28"/>
        </w:rPr>
        <w:t>验收组结论如下：</w:t>
      </w:r>
    </w:p>
    <w:p w:rsidR="00CD718F" w:rsidRPr="00AA4A13" w:rsidRDefault="00CD718F" w:rsidP="00CD718F">
      <w:pPr>
        <w:spacing w:line="360" w:lineRule="auto"/>
        <w:ind w:firstLineChars="200" w:firstLine="562"/>
        <w:rPr>
          <w:rFonts w:ascii="楷体" w:eastAsia="楷体" w:hAnsi="楷体" w:hint="eastAsia"/>
          <w:b/>
          <w:sz w:val="28"/>
          <w:szCs w:val="28"/>
        </w:rPr>
      </w:pPr>
      <w:r w:rsidRPr="00AA4A13">
        <w:rPr>
          <w:rFonts w:ascii="楷体" w:eastAsia="楷体" w:hAnsi="楷体" w:hint="eastAsia"/>
          <w:b/>
          <w:sz w:val="28"/>
          <w:szCs w:val="28"/>
        </w:rPr>
        <w:t>瑞声开泰科技（马鞍山）有限公司电镀镍废水排放口的水污染源在线监测</w:t>
      </w:r>
      <w:r>
        <w:rPr>
          <w:rFonts w:ascii="楷体" w:eastAsia="楷体" w:hAnsi="楷体" w:hint="eastAsia"/>
          <w:b/>
          <w:sz w:val="28"/>
          <w:szCs w:val="28"/>
        </w:rPr>
        <w:t>仪器</w:t>
      </w:r>
      <w:r w:rsidRPr="00AA4A13">
        <w:rPr>
          <w:rFonts w:ascii="楷体" w:eastAsia="楷体" w:hAnsi="楷体" w:hint="eastAsia"/>
          <w:b/>
          <w:sz w:val="28"/>
          <w:szCs w:val="28"/>
        </w:rPr>
        <w:t>通过验收；</w:t>
      </w:r>
    </w:p>
    <w:p w:rsidR="00CD718F" w:rsidRPr="00AA4A13" w:rsidRDefault="00CD718F" w:rsidP="00CD718F">
      <w:pPr>
        <w:spacing w:line="360" w:lineRule="auto"/>
        <w:ind w:firstLineChars="200" w:firstLine="562"/>
        <w:rPr>
          <w:rFonts w:ascii="楷体" w:eastAsia="楷体" w:hAnsi="楷体" w:hint="eastAsia"/>
          <w:b/>
          <w:sz w:val="28"/>
          <w:szCs w:val="28"/>
        </w:rPr>
      </w:pPr>
      <w:r w:rsidRPr="00AA4A13">
        <w:rPr>
          <w:rFonts w:ascii="楷体" w:eastAsia="楷体" w:hAnsi="楷体" w:hint="eastAsia"/>
          <w:b/>
          <w:sz w:val="28"/>
          <w:szCs w:val="28"/>
        </w:rPr>
        <w:t>瑞声开泰科技（马鞍山）有限公司化学镍废水排放口的水污染源在线监测</w:t>
      </w:r>
      <w:r>
        <w:rPr>
          <w:rFonts w:ascii="楷体" w:eastAsia="楷体" w:hAnsi="楷体" w:hint="eastAsia"/>
          <w:b/>
          <w:sz w:val="28"/>
          <w:szCs w:val="28"/>
        </w:rPr>
        <w:t>仪器</w:t>
      </w:r>
      <w:r w:rsidRPr="00AA4A13">
        <w:rPr>
          <w:rFonts w:ascii="楷体" w:eastAsia="楷体" w:hAnsi="楷体" w:hint="eastAsia"/>
          <w:b/>
          <w:sz w:val="28"/>
          <w:szCs w:val="28"/>
        </w:rPr>
        <w:t>通过验收；</w:t>
      </w:r>
    </w:p>
    <w:p w:rsidR="00CD718F" w:rsidRDefault="00CD718F" w:rsidP="00CD718F">
      <w:pPr>
        <w:spacing w:line="360" w:lineRule="auto"/>
        <w:ind w:firstLineChars="200" w:firstLine="562"/>
        <w:rPr>
          <w:rFonts w:ascii="楷体" w:eastAsia="楷体" w:hAnsi="楷体"/>
          <w:b/>
          <w:sz w:val="28"/>
          <w:szCs w:val="28"/>
        </w:rPr>
      </w:pPr>
      <w:r w:rsidRPr="00AA4A13">
        <w:rPr>
          <w:rFonts w:ascii="楷体" w:eastAsia="楷体" w:hAnsi="楷体" w:hint="eastAsia"/>
          <w:b/>
          <w:sz w:val="28"/>
          <w:szCs w:val="28"/>
        </w:rPr>
        <w:t>瑞声开泰科技（马鞍山）有限公司污水处理站总排口的氨氮水质自动分析仪、pH水质自动分析仪通过验收。</w:t>
      </w:r>
    </w:p>
    <w:p w:rsidR="00CD718F" w:rsidRPr="000048D2" w:rsidRDefault="00CD718F" w:rsidP="00CD718F">
      <w:pPr>
        <w:spacing w:line="360" w:lineRule="auto"/>
        <w:ind w:firstLineChars="200" w:firstLine="560"/>
        <w:rPr>
          <w:rFonts w:ascii="楷体" w:eastAsia="楷体" w:hAnsi="楷体"/>
          <w:sz w:val="28"/>
          <w:szCs w:val="28"/>
        </w:rPr>
      </w:pPr>
      <w:r w:rsidRPr="000048D2">
        <w:rPr>
          <w:rFonts w:ascii="楷体" w:eastAsia="楷体" w:hAnsi="楷体" w:hint="eastAsia"/>
          <w:sz w:val="28"/>
          <w:szCs w:val="28"/>
        </w:rPr>
        <w:t>我公司将把在线监控系统纳入污染防治设施统一管理，按照国家有关规定进行运行维护，确保在线监控系统稳定运行。</w:t>
      </w:r>
    </w:p>
    <w:p w:rsidR="00CD718F" w:rsidRPr="000048D2" w:rsidRDefault="00CD718F" w:rsidP="00CD718F">
      <w:pPr>
        <w:spacing w:line="360" w:lineRule="auto"/>
        <w:ind w:firstLineChars="200" w:firstLine="560"/>
        <w:rPr>
          <w:rFonts w:ascii="楷体" w:eastAsia="楷体" w:hAnsi="楷体"/>
          <w:sz w:val="28"/>
          <w:szCs w:val="28"/>
        </w:rPr>
      </w:pPr>
    </w:p>
    <w:p w:rsidR="00CD718F" w:rsidRPr="000048D2" w:rsidRDefault="00CD718F" w:rsidP="00CD718F">
      <w:pPr>
        <w:spacing w:line="360" w:lineRule="auto"/>
        <w:ind w:firstLineChars="200" w:firstLine="560"/>
        <w:rPr>
          <w:rFonts w:ascii="楷体" w:eastAsia="楷体" w:hAnsi="楷体"/>
          <w:sz w:val="28"/>
          <w:szCs w:val="28"/>
        </w:rPr>
      </w:pPr>
      <w:r w:rsidRPr="000048D2">
        <w:rPr>
          <w:rFonts w:ascii="楷体" w:eastAsia="楷体" w:hAnsi="楷体" w:hint="eastAsia"/>
          <w:sz w:val="28"/>
          <w:szCs w:val="28"/>
        </w:rPr>
        <w:t>附：验收组名单</w:t>
      </w:r>
    </w:p>
    <w:p w:rsidR="00CD718F" w:rsidRPr="000048D2" w:rsidRDefault="00CD718F" w:rsidP="00CD718F">
      <w:pPr>
        <w:spacing w:line="360" w:lineRule="auto"/>
        <w:rPr>
          <w:rFonts w:ascii="楷体" w:eastAsia="楷体" w:hAnsi="楷体"/>
          <w:sz w:val="28"/>
          <w:szCs w:val="28"/>
        </w:rPr>
      </w:pPr>
    </w:p>
    <w:p w:rsidR="00CD718F" w:rsidRPr="000048D2" w:rsidRDefault="00CD718F" w:rsidP="00CD718F">
      <w:pPr>
        <w:spacing w:line="360" w:lineRule="auto"/>
        <w:rPr>
          <w:rFonts w:ascii="楷体" w:eastAsia="楷体" w:hAnsi="楷体"/>
          <w:sz w:val="28"/>
          <w:szCs w:val="28"/>
        </w:rPr>
      </w:pPr>
    </w:p>
    <w:p w:rsidR="00CD718F" w:rsidRPr="000048D2" w:rsidRDefault="00CD718F" w:rsidP="00CD718F">
      <w:pPr>
        <w:spacing w:line="360" w:lineRule="auto"/>
        <w:ind w:firstLineChars="200" w:firstLine="560"/>
        <w:jc w:val="right"/>
        <w:rPr>
          <w:rFonts w:ascii="楷体" w:eastAsia="楷体" w:hAnsi="楷体"/>
          <w:sz w:val="28"/>
          <w:szCs w:val="28"/>
        </w:rPr>
      </w:pPr>
      <w:r>
        <w:rPr>
          <w:rFonts w:ascii="楷体" w:eastAsia="楷体" w:hAnsi="楷体" w:hint="eastAsia"/>
          <w:sz w:val="28"/>
          <w:szCs w:val="28"/>
        </w:rPr>
        <w:t>瑞声开泰科技（马鞍山）有限公司</w:t>
      </w:r>
    </w:p>
    <w:p w:rsidR="00590FCF" w:rsidRPr="00CD718F" w:rsidRDefault="00CD718F" w:rsidP="00CD718F">
      <w:pPr>
        <w:spacing w:line="360" w:lineRule="auto"/>
        <w:ind w:right="280" w:firstLineChars="200" w:firstLine="560"/>
        <w:jc w:val="right"/>
        <w:rPr>
          <w:rFonts w:ascii="楷体" w:eastAsia="楷体" w:hAnsi="楷体" w:hint="eastAsia"/>
          <w:sz w:val="28"/>
          <w:szCs w:val="28"/>
        </w:rPr>
      </w:pPr>
      <w:r w:rsidRPr="000048D2">
        <w:rPr>
          <w:rFonts w:ascii="楷体" w:eastAsia="楷体" w:hAnsi="楷体"/>
          <w:sz w:val="28"/>
          <w:szCs w:val="28"/>
        </w:rPr>
        <w:t>2024</w:t>
      </w:r>
      <w:r w:rsidRPr="001A50F5">
        <w:rPr>
          <w:rFonts w:ascii="楷体" w:eastAsia="楷体" w:hAnsi="楷体"/>
          <w:sz w:val="28"/>
          <w:szCs w:val="28"/>
        </w:rPr>
        <w:t>年3月</w:t>
      </w:r>
      <w:r>
        <w:rPr>
          <w:rFonts w:ascii="楷体" w:eastAsia="楷体" w:hAnsi="楷体"/>
          <w:sz w:val="28"/>
          <w:szCs w:val="28"/>
        </w:rPr>
        <w:t>6</w:t>
      </w:r>
      <w:r w:rsidRPr="001A50F5">
        <w:rPr>
          <w:rFonts w:ascii="楷体" w:eastAsia="楷体" w:hAnsi="楷体"/>
          <w:sz w:val="28"/>
          <w:szCs w:val="28"/>
        </w:rPr>
        <w:t>日</w:t>
      </w:r>
    </w:p>
    <w:sectPr w:rsidR="00590FCF" w:rsidRPr="00CD718F" w:rsidSect="00CD718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2C6" w:rsidRDefault="008722C6" w:rsidP="00CD718F">
      <w:r>
        <w:separator/>
      </w:r>
    </w:p>
  </w:endnote>
  <w:endnote w:type="continuationSeparator" w:id="0">
    <w:p w:rsidR="008722C6" w:rsidRDefault="008722C6" w:rsidP="00CD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2C6" w:rsidRDefault="008722C6" w:rsidP="00CD718F">
      <w:r>
        <w:separator/>
      </w:r>
    </w:p>
  </w:footnote>
  <w:footnote w:type="continuationSeparator" w:id="0">
    <w:p w:rsidR="008722C6" w:rsidRDefault="008722C6" w:rsidP="00CD7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71"/>
    <w:rsid w:val="00590FCF"/>
    <w:rsid w:val="00820771"/>
    <w:rsid w:val="008722C6"/>
    <w:rsid w:val="00CD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35CB3"/>
  <w15:chartTrackingRefBased/>
  <w15:docId w15:val="{096726EA-6C26-4C3A-AF59-A2E69105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18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1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D718F"/>
    <w:rPr>
      <w:sz w:val="18"/>
      <w:szCs w:val="18"/>
    </w:rPr>
  </w:style>
  <w:style w:type="paragraph" w:styleId="a5">
    <w:name w:val="footer"/>
    <w:basedOn w:val="a"/>
    <w:link w:val="a6"/>
    <w:uiPriority w:val="99"/>
    <w:unhideWhenUsed/>
    <w:rsid w:val="00CD71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D71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2024-03-11T06:16:00Z</dcterms:created>
  <dcterms:modified xsi:type="dcterms:W3CDTF">2024-03-11T06:17:00Z</dcterms:modified>
</cp:coreProperties>
</file>