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0" w:rsidRPr="00531520" w:rsidRDefault="00531520" w:rsidP="00531520">
      <w:pPr>
        <w:widowControl/>
        <w:shd w:val="clear" w:color="auto" w:fill="F4F5F6"/>
        <w:jc w:val="center"/>
        <w:rPr>
          <w:rFonts w:ascii="Verdana" w:eastAsia="宋体" w:hAnsi="Verdana" w:cs="宋体"/>
          <w:color w:val="222222"/>
          <w:kern w:val="0"/>
          <w:sz w:val="32"/>
          <w:szCs w:val="32"/>
        </w:rPr>
      </w:pPr>
      <w:r w:rsidRPr="00531520">
        <w:rPr>
          <w:rFonts w:ascii="Verdana" w:eastAsia="宋体" w:hAnsi="Verdana" w:cs="宋体"/>
          <w:color w:val="222222"/>
          <w:kern w:val="0"/>
          <w:sz w:val="32"/>
          <w:szCs w:val="32"/>
        </w:rPr>
        <w:t>小程序功能列表</w:t>
      </w:r>
    </w:p>
    <w:p w:rsidR="00531520" w:rsidRPr="00531520" w:rsidRDefault="00531520" w:rsidP="00531520">
      <w:pPr>
        <w:widowControl/>
        <w:spacing w:line="1400" w:lineRule="atLeast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类别</w:t>
      </w:r>
    </w:p>
    <w:p w:rsidR="00531520" w:rsidRPr="00531520" w:rsidRDefault="00531520" w:rsidP="00531520">
      <w:pPr>
        <w:widowControl/>
        <w:spacing w:line="1400" w:lineRule="atLeast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功能</w:t>
      </w:r>
    </w:p>
    <w:p w:rsidR="00531520" w:rsidRPr="00531520" w:rsidRDefault="00531520" w:rsidP="00531520">
      <w:pPr>
        <w:widowControl/>
        <w:numPr>
          <w:ilvl w:val="0"/>
          <w:numId w:val="1"/>
        </w:numPr>
        <w:shd w:val="clear" w:color="auto" w:fill="FFFFFF"/>
        <w:ind w:left="0" w:right="110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官网小程序</w:t>
      </w:r>
    </w:p>
    <w:p w:rsidR="00531520" w:rsidRPr="00531520" w:rsidRDefault="00531520" w:rsidP="00531520">
      <w:pPr>
        <w:widowControl/>
        <w:numPr>
          <w:ilvl w:val="0"/>
          <w:numId w:val="1"/>
        </w:numPr>
        <w:shd w:val="clear" w:color="auto" w:fill="FFFFFF"/>
        <w:ind w:left="0" w:right="110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电商小程序</w:t>
      </w:r>
    </w:p>
    <w:p w:rsidR="00531520" w:rsidRPr="00531520" w:rsidRDefault="00531520" w:rsidP="00531520">
      <w:pPr>
        <w:widowControl/>
        <w:numPr>
          <w:ilvl w:val="0"/>
          <w:numId w:val="1"/>
        </w:numPr>
        <w:shd w:val="clear" w:color="auto" w:fill="FFFFFF"/>
        <w:ind w:left="0" w:right="110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分销小程序</w:t>
      </w:r>
    </w:p>
    <w:p w:rsidR="00531520" w:rsidRPr="00531520" w:rsidRDefault="00531520" w:rsidP="00531520">
      <w:pPr>
        <w:widowControl/>
        <w:numPr>
          <w:ilvl w:val="0"/>
          <w:numId w:val="1"/>
        </w:numPr>
        <w:shd w:val="clear" w:color="auto" w:fill="FFFFFF"/>
        <w:ind w:left="0" w:right="110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行业小程序</w:t>
      </w:r>
    </w:p>
    <w:p w:rsidR="00531520" w:rsidRPr="00531520" w:rsidRDefault="00531520" w:rsidP="00531520">
      <w:pPr>
        <w:widowControl/>
        <w:numPr>
          <w:ilvl w:val="0"/>
          <w:numId w:val="1"/>
        </w:numPr>
        <w:shd w:val="clear" w:color="auto" w:fill="FFFFFF"/>
        <w:ind w:left="0" w:right="110"/>
        <w:jc w:val="center"/>
        <w:rPr>
          <w:rFonts w:ascii="Verdana" w:eastAsia="宋体" w:hAnsi="Verdana" w:cs="宋体"/>
          <w:color w:val="333333"/>
          <w:kern w:val="0"/>
          <w:sz w:val="16"/>
          <w:szCs w:val="16"/>
        </w:rPr>
      </w:pPr>
      <w:r w:rsidRPr="00531520">
        <w:rPr>
          <w:rFonts w:ascii="Verdana" w:eastAsia="宋体" w:hAnsi="Verdana" w:cs="宋体"/>
          <w:color w:val="333333"/>
          <w:kern w:val="0"/>
          <w:sz w:val="16"/>
          <w:szCs w:val="16"/>
        </w:rPr>
        <w:t>说明</w:t>
      </w:r>
    </w:p>
    <w:tbl>
      <w:tblPr>
        <w:tblW w:w="6898" w:type="dxa"/>
        <w:jc w:val="center"/>
        <w:tblCellSpacing w:w="0" w:type="dxa"/>
        <w:tblInd w:w="100" w:type="dxa"/>
        <w:tblCellMar>
          <w:left w:w="0" w:type="dxa"/>
          <w:right w:w="0" w:type="dxa"/>
        </w:tblCellMar>
        <w:tblLook w:val="04A0"/>
      </w:tblPr>
      <w:tblGrid>
        <w:gridCol w:w="1337"/>
        <w:gridCol w:w="1725"/>
        <w:gridCol w:w="1634"/>
        <w:gridCol w:w="2202"/>
      </w:tblGrid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nil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基本配置</w:t>
            </w:r>
          </w:p>
        </w:tc>
        <w:tc>
          <w:tcPr>
            <w:tcW w:w="1725" w:type="dxa"/>
            <w:tcBorders>
              <w:top w:val="nil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公众号</w:t>
            </w:r>
          </w:p>
        </w:tc>
        <w:tc>
          <w:tcPr>
            <w:tcW w:w="1634" w:type="dxa"/>
            <w:tcBorders>
              <w:top w:val="nil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65" name="图片 1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nil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支持绑定公众号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微信小程序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可选</w:t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可选微信小程序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百度小程序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66" name="图片 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行业版不可选百度小程序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云资源库容量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200M</w:t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上传图片、素材空间大小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智能素材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67" name="图片 9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提供5000+无版权图片素材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栏目数量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68" name="图片 1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可创建的小程序栏目数量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产品数量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20000个</w:t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可上传产品的产品数量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文章数量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20000个</w:t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可上传产品的文章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模板安装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模板安装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69" name="图片 17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可安装对应版本的模板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更换模板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0" name="图片 21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可无限次更改模板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模板复制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1" name="图片 2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可进行模板复制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网站编辑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模块添加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2" name="图片 29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添加图、文、产品等模块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可视化编辑样式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3" name="图片 3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设置模块样式属性等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lastRenderedPageBreak/>
              <w:t>文章系统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文章管理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4" name="图片 37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可添加管理文章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文章类别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5" name="图片 41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可添加管理文章分类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文章评论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6" name="图片 4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针对文章进行评论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文章权限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77" name="图片 4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可设置文章会员权限可见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产品系统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产品管理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8" name="图片 5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可添加管理产品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虚拟产品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79" name="图片 57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支持虚拟商品，如：会员卡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分类管理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80" name="图片 61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可添加管理产品分类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产品留言管理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81" name="图片 6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可查看产品意向留言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产品权限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2" name="图片 6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可设置产品会员权限可见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分类筛选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3" name="图片 7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可进行产品分类筛选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产品多规格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4" name="图片 7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可针对单个产品设置多个规格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会员功能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会员注册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5" name="图片 8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支持QQ、微信等多种注册方式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会员等级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86" name="图片 8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会员注册、微信授权注册等多种方式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等级折扣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7" name="图片 8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支持单独设置会员等级折扣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自动升级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8" name="图片 9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支持设置会员自动升级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手工升级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89" name="图片 9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支持手工设置会员等级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等级经验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0" name="图片 10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支持设置会员等级所需要经验值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支付系统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在线支付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791" name="图片 10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支持微信支付和百度收银台支付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预存款充值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2" name="图片 10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支持线下转账，线上入款模式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充值记录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3" name="图片 11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支持查询充值记录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商品匿名购买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4" name="图片 11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支持匿名购买商品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订单系统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订单查看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5" name="图片 12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可查看订单记录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订单筛选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6" name="图片 12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可针对订单进行筛选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订单修改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7" name="图片 12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商家可单独修改订单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订单打印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8" name="图片 13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商家可进行订单打印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订单邮箱通知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799" name="图片 13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支持设置订单邮箱通知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订单短信通知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0" name="图片 14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支持设置订单短信通知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物流系统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自定义物流公司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1" name="图片 14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支持自定义物流公司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自定义物流费用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2" name="图片 14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支持自定义物流费用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物流查询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3" name="图片 15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支持100+物流公司查询接口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包装退款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自定义包装方案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4" name="图片 15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支持自定义产品包装方案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退款设置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5" name="图片 16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支持自定义退款设置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会员卡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普通会员卡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6" name="图片 16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支持创建会员卡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积分商城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积分兑换商品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7" name="图片 16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支持积分兑换商品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积分兑换优惠券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8" name="图片 17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支持积分兑换优惠券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积分兑换礼品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09" name="图片 17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支持积分兑换礼品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手工录入积分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0" name="图片 18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支持手工录入积分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签到获取积分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1" name="图片 18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支持签到获取积分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购买获取积分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2" name="图片 18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支持购买商品获取积分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优惠券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代金券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3" name="图片 19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支持创建代金券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折扣券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4" name="图片 19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支持创建折扣券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抽奖活动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大转盘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5" name="图片 20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支持创建大转盘活动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刮刮卡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6" name="图片 20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支持创建刮刮卡活动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团购秒杀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团购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7" name="图片 20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支持创建团购活动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秒杀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8" name="图片 21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支持创建秒杀活动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套餐促销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固定商品套餐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19" name="图片 21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支持固定商品组合套餐活动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自选商品套餐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0" name="图片 22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支持自选商品组合套餐活动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满赠满减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满赠促销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1" name="图片 22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如：满100元，赠送10元优惠券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满减促销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2" name="图片 22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如：满100元，减少10元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折扣促销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打折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3" name="图片 23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支持创建打折活动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一口价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4" name="图片 23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支持创建一口价活动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拼购活动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自定义成团人数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5" name="图片 24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支持自定义拼购人数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拼购折上折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6" name="图片 24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支持拼购和其他营销活动同时生效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分销管理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注册成为分销商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7" name="图片 24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注册会员即成为分销商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审核成为分销商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8" name="图片 25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需商家审核才能成为分销商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满金额成为分销商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29" name="图片 25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如：订单满100元，可成为分销商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指定商品成为分销商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0" name="图片 26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如：买某一款指定商品成为分销商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自定义分销等级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1" name="图片 26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商家可自定义分销商等级名称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自动升级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2" name="图片 26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商家可定义分销商自动升级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手工升级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3" name="图片 27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商家可手工调整分销商等级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lastRenderedPageBreak/>
              <w:t>返佣设置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统一返佣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4" name="图片 27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统一所有分销等级返佣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等级返佣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5" name="图片 28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按照分销的等级进行返佣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单品返佣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6" name="图片 28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购买指定商品，才能享受返佣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提现模式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手工提现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7" name="图片 28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商家手工发放佣金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自动返佣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8" name="图片 29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佣金自动返还余额或者微信钱包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推广模式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二维码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39" name="图片 29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分销商分享店铺二维码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商品分享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0" name="图片 30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分销商生成商品海报分享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分销统计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分销商统计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1" name="图片 30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通过图表进行分销商数量统计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返佣统计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2" name="图片 30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通过图表进行返佣统计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分销订单统计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3" name="图片 31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通过图表进行分销订单统计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预约商品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预约商品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4" name="图片 31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支持添加管理预约商品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预约分类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5" name="图片 32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支持添加管理预约分类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虚拟商品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6" name="图片 32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支持添加管理虚拟商品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预约订单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订单查看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7" name="图片 32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可查看预约订单记录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订单筛选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8" name="图片 33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可针对预约订单进行筛选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订单修改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49" name="图片 33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商家可单独修改预约订单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订单打印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0" name="图片 34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商家可进行预约订单打印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订单邮箱通知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1" name="图片 34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支持设置预约订单邮箱通知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订单短信通知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2" name="图片 34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支持设置预约订单短信通知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预约表单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表单付费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3" name="图片 35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支持预约表单付费功能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自定义表单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4" name="图片 35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商家可自定义预约表单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预约设置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预约审核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5" name="图片 36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可设置用户预约需商家审核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违约设置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6" name="图片 365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商家可设置预约违约条件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取消预约通知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7" name="图片 369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商家可设置用户取消预约通知信息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预约统计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预约统计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8" name="图片 373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统计预约状态，如：预约成功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预约收益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59" name="图片 377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统计预约累计收益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预约会员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60" name="图片 38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统计由预约产生的会员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更多功能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备份/恢复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1" name="图片 38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可进行小程序内容备份恢复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招聘系统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2" name="图片 389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设置招聘职位、管理简历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投票系统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3" name="图片 39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可新增投票，管理投票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表单系统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4" name="图片 397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可自定义表单类型和元素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留言板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5" name="图片 401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可查看访客留言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访问统计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6" name="图片 40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可统计小程序流量和IP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多管理员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7" name="图片 409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可设置多个小程序管理员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简易后台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8" name="图片 41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可单独设置小程序管理员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小程序客服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69" name="图片 417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可对接微信小程序客服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小程序直播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0" t="0" r="0" b="0"/>
                  <wp:docPr id="870" name="图片 421" descr="e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e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可免费使用微信小程序直播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1337" w:type="dxa"/>
            <w:vMerge w:val="restart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小程序推广</w:t>
            </w:r>
          </w:p>
        </w:tc>
        <w:tc>
          <w:tcPr>
            <w:tcW w:w="1725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标题/关键词/描述</w:t>
            </w:r>
          </w:p>
        </w:tc>
        <w:tc>
          <w:tcPr>
            <w:tcW w:w="1634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71" name="图片 425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可设置小程序TDK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智能内容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72" name="图片 429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输入关键词，自动匹配文章内容</w:t>
            </w:r>
          </w:p>
        </w:tc>
      </w:tr>
      <w:tr w:rsidR="00531520" w:rsidRPr="00531520" w:rsidTr="00531520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18" w:space="0" w:color="F4F4F4"/>
              <w:bottom w:val="single" w:sz="4" w:space="0" w:color="F4F5F6"/>
              <w:right w:val="single" w:sz="4" w:space="0" w:color="F4F5F6"/>
            </w:tcBorders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725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智能软文</w:t>
            </w:r>
          </w:p>
        </w:tc>
        <w:tc>
          <w:tcPr>
            <w:tcW w:w="1634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eastAsia="宋体" w:hAnsi="宋体" w:cs="宋体"/>
                <w:noProof/>
                <w:kern w:val="0"/>
                <w:sz w:val="14"/>
                <w:szCs w:val="14"/>
              </w:rPr>
              <w:drawing>
                <wp:inline distT="0" distB="0" distL="0" distR="0">
                  <wp:extent cx="247650" cy="247650"/>
                  <wp:effectExtent l="19050" t="0" r="0" b="0"/>
                  <wp:docPr id="873" name="图片 433" descr="su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suc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tcBorders>
              <w:bottom w:val="single" w:sz="4" w:space="0" w:color="F4F5F6"/>
              <w:right w:val="single" w:sz="4" w:space="0" w:color="F4F5F6"/>
            </w:tcBorders>
            <w:shd w:val="clear" w:color="auto" w:fill="FFFFFF"/>
            <w:vAlign w:val="center"/>
            <w:hideMark/>
          </w:tcPr>
          <w:p w:rsidR="00531520" w:rsidRPr="00531520" w:rsidRDefault="00531520" w:rsidP="00531520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531520">
              <w:rPr>
                <w:rFonts w:ascii="宋体" w:eastAsia="宋体" w:hAnsi="宋体" w:cs="宋体"/>
                <w:kern w:val="0"/>
                <w:sz w:val="14"/>
                <w:szCs w:val="14"/>
              </w:rPr>
              <w:t>每天可自动更新文章</w:t>
            </w:r>
          </w:p>
        </w:tc>
      </w:tr>
    </w:tbl>
    <w:p w:rsidR="008C4D1A" w:rsidRDefault="008C4D1A"/>
    <w:sectPr w:rsidR="008C4D1A" w:rsidSect="00531520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D25"/>
    <w:multiLevelType w:val="multilevel"/>
    <w:tmpl w:val="EF7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520"/>
    <w:rsid w:val="00212D66"/>
    <w:rsid w:val="00531520"/>
    <w:rsid w:val="008C4D1A"/>
    <w:rsid w:val="00C2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6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12D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12D6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212D6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315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1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4997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F4F5F6"/>
                                  </w:divBdr>
                                </w:div>
                                <w:div w:id="13755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0" w:color="F4F5F6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4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4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381</Words>
  <Characters>2177</Characters>
  <Application>Microsoft Office Word</Application>
  <DocSecurity>0</DocSecurity>
  <Lines>18</Lines>
  <Paragraphs>5</Paragraphs>
  <ScaleCrop>false</ScaleCrop>
  <Company>Sky123.Org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2021-02-01T01:23:00Z</dcterms:created>
  <dcterms:modified xsi:type="dcterms:W3CDTF">2021-02-01T01:26:00Z</dcterms:modified>
</cp:coreProperties>
</file>