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副科级岗位竞聘评分表(A组）</w:t>
      </w:r>
      <w:bookmarkEnd w:id="0"/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竞聘人员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：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none"/>
          <w:lang w:eastAsia="zh-CN"/>
        </w:rPr>
        <w:t>申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报职位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     </w:t>
      </w:r>
    </w:p>
    <w:tbl>
      <w:tblPr>
        <w:tblStyle w:val="2"/>
        <w:tblW w:w="849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7"/>
        <w:gridCol w:w="4518"/>
        <w:gridCol w:w="18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评分项目</w:t>
            </w:r>
          </w:p>
        </w:tc>
        <w:tc>
          <w:tcPr>
            <w:tcW w:w="4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参照标准</w:t>
            </w: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 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主观意识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对竞聘岗位定位准确有信心，有较强的责任感和进取精神。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履职设想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履职设想具有全局观念和服务师生的意识；善于从实际出发，思路清晰，符合校情。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组织协调能力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工作计划严谨，工作措施务实，有合作意识，注重协调沟通。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1071" w:hRule="atLeast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逻辑思维能力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层次清晰、主次分明、条理清楚，具有一定的分析和解决问题能力。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语言表达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使用标准普通话，表达准确、简洁、流畅。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举止仪表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举止自然大方，穿着整洁得体。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   分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firstLine="562" w:firstLineChars="20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评委签字: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：1.评分表分为A、B两组，总分＜60分或＝100分的，以及没有打总分、评委栏未签字的作废票处理；2.加权计算公式：个人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得分＝A组平均分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60%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B组平均分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40%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76302"/>
    <w:rsid w:val="3037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2021-05-13T04:42:00Z</dcterms:created>
  <dc:creator>人生如茶</dc:creator>
  <cp:lastModifiedBy>人生如茶</cp:lastModifiedBy>
  <dcterms:modified xsi:type="dcterms:W3CDTF">2021-05-13T04:42:49Z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6261649EE8334D019DCFDE5CF3700BAA</vt:lpwstr>
  </property>
</Properties>
</file>